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687DAE" w14:textId="77777777" w:rsidR="00904E31" w:rsidRDefault="00904E31" w:rsidP="00904E31">
      <w:pPr>
        <w:ind w:left="2955" w:hangingChars="820" w:hanging="2955"/>
        <w:jc w:val="center"/>
        <w:rPr>
          <w:rFonts w:ascii="標楷體" w:eastAsia="標楷體"/>
          <w:b/>
          <w:sz w:val="36"/>
        </w:rPr>
      </w:pPr>
      <w:r>
        <w:rPr>
          <w:rFonts w:ascii="標楷體" w:eastAsia="標楷體" w:hint="eastAsia"/>
          <w:b/>
          <w:sz w:val="36"/>
          <w:u w:val="single"/>
          <w:lang w:eastAsia="zh-TW"/>
        </w:rPr>
        <w:t>重大</w:t>
      </w:r>
      <w:proofErr w:type="spellStart"/>
      <w:r>
        <w:rPr>
          <w:rFonts w:ascii="標楷體" w:eastAsia="標楷體" w:hint="eastAsia"/>
          <w:b/>
          <w:sz w:val="36"/>
          <w:u w:val="single"/>
        </w:rPr>
        <w:t>飛航事故通報表</w:t>
      </w:r>
      <w:proofErr w:type="spellEnd"/>
    </w:p>
    <w:p w14:paraId="0AAA68DC" w14:textId="77777777" w:rsidR="00904E31" w:rsidRDefault="00904E31" w:rsidP="00904E31">
      <w:pPr>
        <w:pStyle w:val="a3"/>
        <w:spacing w:before="64"/>
        <w:ind w:left="1350"/>
      </w:pPr>
      <w:r>
        <w:rPr>
          <w:rFonts w:asciiTheme="minorEastAsia" w:eastAsiaTheme="minorEastAsia" w:hAnsiTheme="minorEastAsia" w:hint="eastAsia"/>
          <w:lang w:eastAsia="zh-TW"/>
        </w:rPr>
        <w:t xml:space="preserve">      </w:t>
      </w:r>
      <w:r>
        <w:rPr>
          <w:rFonts w:asciiTheme="minorEastAsia" w:eastAsiaTheme="minorEastAsia" w:hAnsiTheme="minorEastAsia"/>
          <w:lang w:eastAsia="zh-TW"/>
        </w:rPr>
        <w:t xml:space="preserve">       </w:t>
      </w:r>
      <w:r>
        <w:rPr>
          <w:rFonts w:asciiTheme="minorEastAsia" w:eastAsiaTheme="minorEastAsia" w:hAnsiTheme="minorEastAsia" w:hint="eastAsia"/>
          <w:lang w:eastAsia="zh-TW"/>
        </w:rPr>
        <w:t xml:space="preserve">  </w:t>
      </w:r>
      <w:r>
        <w:t>A</w:t>
      </w:r>
      <w:r>
        <w:rPr>
          <w:rFonts w:eastAsiaTheme="minorEastAsia" w:hint="eastAsia"/>
          <w:lang w:eastAsia="zh-TW"/>
        </w:rPr>
        <w:t>viation</w:t>
      </w:r>
      <w:r>
        <w:t xml:space="preserve"> </w:t>
      </w:r>
      <w:r>
        <w:rPr>
          <w:rFonts w:eastAsiaTheme="minorEastAsia"/>
          <w:lang w:eastAsia="zh-TW"/>
        </w:rPr>
        <w:t xml:space="preserve">Occurrence </w:t>
      </w:r>
      <w:r>
        <w:rPr>
          <w:rFonts w:eastAsiaTheme="minorEastAsia" w:hint="eastAsia"/>
          <w:lang w:eastAsia="zh-TW"/>
        </w:rPr>
        <w:t>Report</w:t>
      </w:r>
      <w:r>
        <w:rPr>
          <w:rFonts w:eastAsiaTheme="minorEastAsia"/>
          <w:lang w:eastAsia="zh-TW"/>
        </w:rPr>
        <w:t xml:space="preserve"> Form</w:t>
      </w:r>
    </w:p>
    <w:p w14:paraId="46858215" w14:textId="77777777" w:rsidR="00904E31" w:rsidRDefault="00904E31" w:rsidP="00904E31">
      <w:pPr>
        <w:tabs>
          <w:tab w:val="left" w:pos="3721"/>
        </w:tabs>
        <w:spacing w:before="1"/>
        <w:ind w:left="601"/>
        <w:jc w:val="center"/>
        <w:rPr>
          <w:rFonts w:ascii="標楷體" w:eastAsia="標楷體"/>
          <w:sz w:val="24"/>
          <w:lang w:eastAsia="zh-TW"/>
        </w:rPr>
      </w:pPr>
      <w:r>
        <w:rPr>
          <w:rFonts w:ascii="標楷體" w:eastAsia="標楷體" w:hint="eastAsia"/>
          <w:sz w:val="24"/>
          <w:lang w:eastAsia="zh-TW"/>
        </w:rPr>
        <w:t>編號：</w:t>
      </w:r>
      <w:r>
        <w:rPr>
          <w:rFonts w:ascii="Times New Roman" w:eastAsia="Times New Roman"/>
          <w:sz w:val="24"/>
          <w:u w:val="single"/>
          <w:lang w:eastAsia="zh-TW"/>
        </w:rPr>
        <w:t xml:space="preserve"> </w:t>
      </w:r>
      <w:r>
        <w:rPr>
          <w:rFonts w:ascii="Times New Roman" w:eastAsia="Times New Roman"/>
          <w:sz w:val="24"/>
          <w:u w:val="single"/>
          <w:lang w:eastAsia="zh-TW"/>
        </w:rPr>
        <w:tab/>
      </w:r>
      <w:r>
        <w:rPr>
          <w:rFonts w:ascii="標楷體" w:eastAsia="標楷體" w:hint="eastAsia"/>
          <w:sz w:val="24"/>
          <w:lang w:eastAsia="zh-TW"/>
        </w:rPr>
        <w:t>（運安會填寫）</w:t>
      </w:r>
    </w:p>
    <w:tbl>
      <w:tblPr>
        <w:tblStyle w:val="TableNormal"/>
        <w:tblW w:w="0" w:type="auto"/>
        <w:tblInd w:w="116"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1078"/>
        <w:gridCol w:w="866"/>
        <w:gridCol w:w="507"/>
        <w:gridCol w:w="1134"/>
        <w:gridCol w:w="152"/>
        <w:gridCol w:w="661"/>
        <w:gridCol w:w="568"/>
        <w:gridCol w:w="178"/>
        <w:gridCol w:w="766"/>
        <w:gridCol w:w="565"/>
        <w:gridCol w:w="370"/>
        <w:gridCol w:w="11"/>
        <w:gridCol w:w="944"/>
        <w:gridCol w:w="966"/>
      </w:tblGrid>
      <w:tr w:rsidR="00904E31" w14:paraId="6B45EC18" w14:textId="77777777" w:rsidTr="00357ACC">
        <w:trPr>
          <w:trHeight w:hRule="exact" w:val="714"/>
        </w:trPr>
        <w:tc>
          <w:tcPr>
            <w:tcW w:w="3737" w:type="dxa"/>
            <w:gridSpan w:val="5"/>
            <w:tcBorders>
              <w:bottom w:val="single" w:sz="4" w:space="0" w:color="000000"/>
              <w:right w:val="single" w:sz="4" w:space="0" w:color="000000"/>
            </w:tcBorders>
          </w:tcPr>
          <w:p w14:paraId="0ADC4862" w14:textId="77777777" w:rsidR="00904E31" w:rsidRPr="00C22384" w:rsidRDefault="00904E31" w:rsidP="00357ACC">
            <w:pPr>
              <w:pStyle w:val="TableParagraph"/>
              <w:spacing w:before="78"/>
              <w:ind w:left="1174"/>
              <w:rPr>
                <w:rFonts w:ascii="標楷體" w:eastAsia="標楷體"/>
                <w:sz w:val="20"/>
                <w:szCs w:val="20"/>
              </w:rPr>
            </w:pPr>
            <w:proofErr w:type="gramStart"/>
            <w:r w:rsidRPr="00C22384">
              <w:rPr>
                <w:rFonts w:ascii="標楷體" w:eastAsia="標楷體" w:hint="eastAsia"/>
                <w:sz w:val="20"/>
                <w:szCs w:val="20"/>
              </w:rPr>
              <w:t>通  報</w:t>
            </w:r>
            <w:proofErr w:type="gramEnd"/>
            <w:r w:rsidRPr="00C22384">
              <w:rPr>
                <w:rFonts w:ascii="標楷體" w:eastAsia="標楷體" w:hint="eastAsia"/>
                <w:sz w:val="20"/>
                <w:szCs w:val="20"/>
              </w:rPr>
              <w:t xml:space="preserve">  對 象</w:t>
            </w:r>
          </w:p>
          <w:p w14:paraId="3FD18888" w14:textId="77777777" w:rsidR="00904E31" w:rsidRPr="00C22384" w:rsidRDefault="00904E31" w:rsidP="00357ACC">
            <w:pPr>
              <w:pStyle w:val="TableParagraph"/>
              <w:spacing w:before="50"/>
              <w:ind w:left="1230"/>
              <w:rPr>
                <w:sz w:val="20"/>
                <w:szCs w:val="20"/>
              </w:rPr>
            </w:pPr>
            <w:r w:rsidRPr="00C22384">
              <w:rPr>
                <w:sz w:val="20"/>
                <w:szCs w:val="20"/>
              </w:rPr>
              <w:t>Unit to be notified</w:t>
            </w:r>
          </w:p>
        </w:tc>
        <w:tc>
          <w:tcPr>
            <w:tcW w:w="5029" w:type="dxa"/>
            <w:gridSpan w:val="9"/>
            <w:tcBorders>
              <w:left w:val="single" w:sz="4" w:space="0" w:color="000000"/>
              <w:bottom w:val="single" w:sz="4" w:space="0" w:color="000000"/>
            </w:tcBorders>
          </w:tcPr>
          <w:p w14:paraId="646F9455" w14:textId="77777777" w:rsidR="00904E31" w:rsidRPr="005861A1" w:rsidRDefault="00904E31" w:rsidP="0003462C">
            <w:pPr>
              <w:pStyle w:val="TableParagraph"/>
              <w:spacing w:before="78"/>
              <w:ind w:left="-12"/>
              <w:jc w:val="center"/>
              <w:rPr>
                <w:rFonts w:ascii="標楷體" w:eastAsia="標楷體"/>
                <w:sz w:val="20"/>
                <w:lang w:eastAsia="zh-TW"/>
              </w:rPr>
            </w:pPr>
            <w:r w:rsidRPr="005861A1">
              <w:rPr>
                <w:rFonts w:ascii="標楷體" w:eastAsia="標楷體" w:hint="eastAsia"/>
                <w:sz w:val="20"/>
                <w:lang w:eastAsia="zh-TW"/>
              </w:rPr>
              <w:t>國家運輸安全調查委員會</w:t>
            </w:r>
          </w:p>
          <w:p w14:paraId="279A734C" w14:textId="77777777" w:rsidR="00904E31" w:rsidRPr="005861A1" w:rsidRDefault="00904E31" w:rsidP="0003462C">
            <w:pPr>
              <w:pStyle w:val="TableParagraph"/>
              <w:spacing w:before="78"/>
              <w:ind w:left="-12"/>
              <w:jc w:val="center"/>
              <w:rPr>
                <w:rFonts w:eastAsiaTheme="minorEastAsia"/>
                <w:sz w:val="20"/>
                <w:lang w:eastAsia="zh-TW"/>
              </w:rPr>
            </w:pPr>
            <w:r w:rsidRPr="005861A1">
              <w:rPr>
                <w:rFonts w:eastAsiaTheme="minorEastAsia" w:hint="eastAsia"/>
                <w:sz w:val="20"/>
                <w:lang w:eastAsia="zh-TW"/>
              </w:rPr>
              <w:t>Taiwan Transportation Safety Board</w:t>
            </w:r>
          </w:p>
        </w:tc>
      </w:tr>
      <w:tr w:rsidR="00904E31" w14:paraId="595C50F8" w14:textId="77777777" w:rsidTr="00357ACC">
        <w:trPr>
          <w:trHeight w:hRule="exact" w:val="530"/>
        </w:trPr>
        <w:tc>
          <w:tcPr>
            <w:tcW w:w="3737" w:type="dxa"/>
            <w:gridSpan w:val="5"/>
            <w:tcBorders>
              <w:top w:val="single" w:sz="4" w:space="0" w:color="000000"/>
              <w:bottom w:val="single" w:sz="4" w:space="0" w:color="000000"/>
              <w:right w:val="single" w:sz="4" w:space="0" w:color="000000"/>
            </w:tcBorders>
          </w:tcPr>
          <w:p w14:paraId="747F4B7A" w14:textId="77777777" w:rsidR="00904E31" w:rsidRPr="00C22384" w:rsidRDefault="00904E31" w:rsidP="00357ACC">
            <w:pPr>
              <w:pStyle w:val="TableParagraph"/>
              <w:spacing w:line="252" w:lineRule="exact"/>
              <w:ind w:left="1283" w:right="1293"/>
              <w:rPr>
                <w:rFonts w:ascii="標楷體" w:eastAsia="標楷體"/>
                <w:sz w:val="20"/>
                <w:szCs w:val="20"/>
              </w:rPr>
            </w:pPr>
            <w:r w:rsidRPr="00C22384">
              <w:rPr>
                <w:rFonts w:ascii="標楷體" w:eastAsia="標楷體" w:hint="eastAsia"/>
                <w:sz w:val="20"/>
                <w:szCs w:val="20"/>
              </w:rPr>
              <w:t>通 報 電 話</w:t>
            </w:r>
          </w:p>
          <w:p w14:paraId="527F83C7" w14:textId="77777777" w:rsidR="00904E31" w:rsidRPr="00C22384" w:rsidRDefault="00904E31" w:rsidP="00357ACC">
            <w:pPr>
              <w:pStyle w:val="TableParagraph"/>
              <w:spacing w:before="50"/>
              <w:ind w:left="1282" w:right="1293"/>
              <w:rPr>
                <w:sz w:val="20"/>
                <w:szCs w:val="20"/>
              </w:rPr>
            </w:pPr>
            <w:r w:rsidRPr="00C22384">
              <w:rPr>
                <w:sz w:val="20"/>
                <w:szCs w:val="20"/>
              </w:rPr>
              <w:t>Phone No.</w:t>
            </w:r>
          </w:p>
        </w:tc>
        <w:tc>
          <w:tcPr>
            <w:tcW w:w="5029" w:type="dxa"/>
            <w:gridSpan w:val="9"/>
            <w:tcBorders>
              <w:top w:val="single" w:sz="4" w:space="0" w:color="000000"/>
              <w:left w:val="single" w:sz="4" w:space="0" w:color="000000"/>
              <w:bottom w:val="single" w:sz="4" w:space="0" w:color="000000"/>
            </w:tcBorders>
          </w:tcPr>
          <w:p w14:paraId="00EF37E6" w14:textId="77777777" w:rsidR="00904E31" w:rsidRPr="005861A1" w:rsidRDefault="00904E31" w:rsidP="00357ACC">
            <w:pPr>
              <w:pStyle w:val="TableParagraph"/>
              <w:spacing w:before="24"/>
              <w:ind w:left="1676" w:right="1666"/>
              <w:rPr>
                <w:sz w:val="20"/>
              </w:rPr>
            </w:pPr>
            <w:r w:rsidRPr="005861A1">
              <w:rPr>
                <w:sz w:val="20"/>
              </w:rPr>
              <w:t>0800 – 004 – 066</w:t>
            </w:r>
          </w:p>
          <w:p w14:paraId="7440146B" w14:textId="77777777" w:rsidR="00904E31" w:rsidRPr="005861A1" w:rsidRDefault="00904E31" w:rsidP="00357ACC">
            <w:pPr>
              <w:pStyle w:val="TableParagraph"/>
              <w:spacing w:before="10"/>
              <w:ind w:left="1676" w:right="1666"/>
              <w:rPr>
                <w:sz w:val="20"/>
              </w:rPr>
            </w:pPr>
            <w:r w:rsidRPr="005861A1">
              <w:rPr>
                <w:sz w:val="20"/>
              </w:rPr>
              <w:t>0935 – 628 – 217</w:t>
            </w:r>
          </w:p>
        </w:tc>
      </w:tr>
      <w:tr w:rsidR="00904E31" w14:paraId="03722EE8" w14:textId="77777777" w:rsidTr="00357ACC">
        <w:trPr>
          <w:trHeight w:hRule="exact" w:val="548"/>
        </w:trPr>
        <w:tc>
          <w:tcPr>
            <w:tcW w:w="3737" w:type="dxa"/>
            <w:gridSpan w:val="5"/>
            <w:tcBorders>
              <w:top w:val="single" w:sz="4" w:space="0" w:color="000000"/>
              <w:bottom w:val="single" w:sz="4" w:space="0" w:color="000000"/>
              <w:right w:val="single" w:sz="4" w:space="0" w:color="000000"/>
            </w:tcBorders>
          </w:tcPr>
          <w:p w14:paraId="459B2877" w14:textId="77777777" w:rsidR="00904E31" w:rsidRPr="00C22384" w:rsidRDefault="00904E31" w:rsidP="00357ACC">
            <w:pPr>
              <w:pStyle w:val="TableParagraph"/>
              <w:ind w:left="1283" w:right="1293"/>
              <w:rPr>
                <w:rFonts w:ascii="標楷體" w:eastAsia="標楷體"/>
                <w:sz w:val="20"/>
                <w:szCs w:val="20"/>
              </w:rPr>
            </w:pPr>
            <w:r w:rsidRPr="00C22384">
              <w:rPr>
                <w:rFonts w:ascii="標楷體" w:eastAsia="標楷體" w:hint="eastAsia"/>
                <w:sz w:val="20"/>
                <w:szCs w:val="20"/>
              </w:rPr>
              <w:t>傳 真 號 碼</w:t>
            </w:r>
          </w:p>
          <w:p w14:paraId="6C6C260F" w14:textId="77777777" w:rsidR="00904E31" w:rsidRPr="00C22384" w:rsidRDefault="00904E31" w:rsidP="00357ACC">
            <w:pPr>
              <w:pStyle w:val="TableParagraph"/>
              <w:spacing w:before="50"/>
              <w:ind w:left="1282" w:right="1293"/>
              <w:rPr>
                <w:sz w:val="20"/>
                <w:szCs w:val="20"/>
              </w:rPr>
            </w:pPr>
            <w:r>
              <w:rPr>
                <w:sz w:val="20"/>
                <w:szCs w:val="20"/>
              </w:rPr>
              <w:t>FAX No</w:t>
            </w:r>
            <w:r w:rsidRPr="00C22384">
              <w:rPr>
                <w:sz w:val="20"/>
                <w:szCs w:val="20"/>
              </w:rPr>
              <w:t>.</w:t>
            </w:r>
          </w:p>
        </w:tc>
        <w:tc>
          <w:tcPr>
            <w:tcW w:w="5029" w:type="dxa"/>
            <w:gridSpan w:val="9"/>
            <w:tcBorders>
              <w:top w:val="single" w:sz="4" w:space="0" w:color="000000"/>
              <w:left w:val="single" w:sz="4" w:space="0" w:color="000000"/>
              <w:bottom w:val="single" w:sz="4" w:space="0" w:color="000000"/>
            </w:tcBorders>
          </w:tcPr>
          <w:p w14:paraId="0BFCFC92" w14:textId="77777777" w:rsidR="00904E31" w:rsidRPr="005861A1" w:rsidRDefault="00904E31" w:rsidP="00357ACC">
            <w:pPr>
              <w:pStyle w:val="TableParagraph"/>
              <w:spacing w:before="120"/>
              <w:ind w:left="1676" w:right="1667"/>
              <w:rPr>
                <w:sz w:val="20"/>
              </w:rPr>
            </w:pPr>
            <w:r w:rsidRPr="005861A1">
              <w:rPr>
                <w:rFonts w:ascii="標楷體" w:eastAsia="標楷體" w:hint="eastAsia"/>
                <w:sz w:val="20"/>
              </w:rPr>
              <w:t>（</w:t>
            </w:r>
            <w:r w:rsidRPr="005861A1">
              <w:rPr>
                <w:sz w:val="20"/>
              </w:rPr>
              <w:t>02</w:t>
            </w:r>
            <w:r w:rsidRPr="005861A1">
              <w:rPr>
                <w:rFonts w:ascii="標楷體" w:eastAsia="標楷體" w:hint="eastAsia"/>
                <w:sz w:val="20"/>
              </w:rPr>
              <w:t>）</w:t>
            </w:r>
            <w:r w:rsidRPr="005861A1">
              <w:rPr>
                <w:rFonts w:ascii="標楷體" w:eastAsia="標楷體" w:hint="eastAsia"/>
                <w:spacing w:val="-52"/>
                <w:sz w:val="20"/>
              </w:rPr>
              <w:t xml:space="preserve"> </w:t>
            </w:r>
            <w:r w:rsidRPr="005861A1">
              <w:rPr>
                <w:sz w:val="20"/>
              </w:rPr>
              <w:t>8912-7397</w:t>
            </w:r>
          </w:p>
        </w:tc>
      </w:tr>
      <w:tr w:rsidR="00904E31" w14:paraId="06B77D50" w14:textId="77777777" w:rsidTr="00357ACC">
        <w:trPr>
          <w:trHeight w:hRule="exact" w:val="559"/>
        </w:trPr>
        <w:tc>
          <w:tcPr>
            <w:tcW w:w="3737" w:type="dxa"/>
            <w:gridSpan w:val="5"/>
            <w:tcBorders>
              <w:top w:val="single" w:sz="4" w:space="0" w:color="000000"/>
              <w:right w:val="single" w:sz="4" w:space="0" w:color="000000"/>
            </w:tcBorders>
          </w:tcPr>
          <w:p w14:paraId="4E7E20CB" w14:textId="77777777" w:rsidR="00904E31" w:rsidRPr="00C22384" w:rsidRDefault="00904E31" w:rsidP="00357ACC">
            <w:pPr>
              <w:pStyle w:val="TableParagraph"/>
              <w:ind w:left="1283" w:right="1293"/>
              <w:rPr>
                <w:rFonts w:ascii="標楷體" w:eastAsia="標楷體"/>
                <w:sz w:val="20"/>
                <w:szCs w:val="20"/>
              </w:rPr>
            </w:pPr>
            <w:r w:rsidRPr="00C22384">
              <w:rPr>
                <w:rFonts w:ascii="標楷體" w:eastAsia="標楷體" w:hint="eastAsia"/>
                <w:sz w:val="20"/>
                <w:szCs w:val="20"/>
              </w:rPr>
              <w:t>電 子 郵 件</w:t>
            </w:r>
          </w:p>
          <w:p w14:paraId="57BCF385" w14:textId="77777777" w:rsidR="00904E31" w:rsidRPr="00C22384" w:rsidRDefault="00904E31" w:rsidP="00357ACC">
            <w:pPr>
              <w:pStyle w:val="TableParagraph"/>
              <w:spacing w:before="12"/>
              <w:ind w:left="1283" w:right="1291"/>
              <w:rPr>
                <w:sz w:val="20"/>
                <w:szCs w:val="20"/>
              </w:rPr>
            </w:pPr>
            <w:r w:rsidRPr="00C22384">
              <w:rPr>
                <w:sz w:val="20"/>
                <w:szCs w:val="20"/>
              </w:rPr>
              <w:t>Email</w:t>
            </w:r>
          </w:p>
        </w:tc>
        <w:tc>
          <w:tcPr>
            <w:tcW w:w="5029" w:type="dxa"/>
            <w:gridSpan w:val="9"/>
            <w:tcBorders>
              <w:top w:val="single" w:sz="4" w:space="0" w:color="000000"/>
              <w:left w:val="single" w:sz="4" w:space="0" w:color="000000"/>
            </w:tcBorders>
          </w:tcPr>
          <w:p w14:paraId="06D7251D" w14:textId="77777777" w:rsidR="00904E31" w:rsidRPr="00643490" w:rsidRDefault="00494110" w:rsidP="00357ACC">
            <w:pPr>
              <w:pStyle w:val="TableParagraph"/>
              <w:spacing w:before="154"/>
              <w:ind w:left="1553"/>
              <w:rPr>
                <w:color w:val="FF0000"/>
                <w:sz w:val="20"/>
              </w:rPr>
            </w:pPr>
            <w:hyperlink r:id="rId7" w:history="1">
              <w:r w:rsidR="00904E31" w:rsidRPr="000D0D96">
                <w:rPr>
                  <w:rStyle w:val="a6"/>
                  <w:sz w:val="20"/>
                </w:rPr>
                <w:t>go_team</w:t>
              </w:r>
              <w:r w:rsidR="00904E31" w:rsidRPr="000D0D96">
                <w:rPr>
                  <w:rStyle w:val="a6"/>
                  <w:rFonts w:asciiTheme="minorEastAsia" w:eastAsiaTheme="minorEastAsia" w:hAnsiTheme="minorEastAsia"/>
                  <w:sz w:val="20"/>
                  <w:lang w:eastAsia="zh-TW"/>
                </w:rPr>
                <w:t>-</w:t>
              </w:r>
              <w:r w:rsidR="00904E31" w:rsidRPr="000D0D96">
                <w:rPr>
                  <w:rStyle w:val="a6"/>
                  <w:rFonts w:hint="eastAsia"/>
                  <w:sz w:val="20"/>
                </w:rPr>
                <w:t>air</w:t>
              </w:r>
              <w:r w:rsidR="00904E31" w:rsidRPr="000D0D96">
                <w:rPr>
                  <w:rStyle w:val="a6"/>
                  <w:sz w:val="20"/>
                </w:rPr>
                <w:t>@ttsb.gov.tw</w:t>
              </w:r>
            </w:hyperlink>
          </w:p>
        </w:tc>
      </w:tr>
      <w:tr w:rsidR="00904E31" w14:paraId="2F55CF16" w14:textId="77777777" w:rsidTr="00357ACC">
        <w:trPr>
          <w:trHeight w:hRule="exact" w:val="553"/>
        </w:trPr>
        <w:tc>
          <w:tcPr>
            <w:tcW w:w="1944" w:type="dxa"/>
            <w:gridSpan w:val="2"/>
            <w:tcBorders>
              <w:bottom w:val="single" w:sz="4" w:space="0" w:color="000000"/>
              <w:right w:val="single" w:sz="4" w:space="0" w:color="000000"/>
            </w:tcBorders>
          </w:tcPr>
          <w:p w14:paraId="484F2D3F" w14:textId="77777777" w:rsidR="00904E31" w:rsidRDefault="00904E31" w:rsidP="0003462C">
            <w:pPr>
              <w:pStyle w:val="TableParagraph"/>
              <w:spacing w:before="42"/>
              <w:ind w:left="109" w:right="119"/>
              <w:jc w:val="center"/>
              <w:rPr>
                <w:rFonts w:ascii="標楷體" w:eastAsia="標楷體"/>
                <w:sz w:val="16"/>
              </w:rPr>
            </w:pPr>
            <w:r>
              <w:rPr>
                <w:rFonts w:ascii="標楷體" w:eastAsia="標楷體" w:hint="eastAsia"/>
                <w:sz w:val="16"/>
              </w:rPr>
              <w:t>航 空 公 司</w:t>
            </w:r>
          </w:p>
          <w:p w14:paraId="208792CB" w14:textId="77777777" w:rsidR="00904E31" w:rsidRDefault="00904E31" w:rsidP="0003462C">
            <w:pPr>
              <w:pStyle w:val="TableParagraph"/>
              <w:ind w:left="109" w:right="119"/>
              <w:jc w:val="center"/>
              <w:rPr>
                <w:sz w:val="16"/>
              </w:rPr>
            </w:pPr>
            <w:r>
              <w:rPr>
                <w:sz w:val="16"/>
              </w:rPr>
              <w:t>Operator</w:t>
            </w:r>
          </w:p>
        </w:tc>
        <w:tc>
          <w:tcPr>
            <w:tcW w:w="2454" w:type="dxa"/>
            <w:gridSpan w:val="4"/>
            <w:tcBorders>
              <w:left w:val="single" w:sz="4" w:space="0" w:color="000000"/>
              <w:bottom w:val="single" w:sz="4" w:space="0" w:color="000000"/>
              <w:right w:val="single" w:sz="4" w:space="0" w:color="000000"/>
            </w:tcBorders>
          </w:tcPr>
          <w:p w14:paraId="0C174579" w14:textId="77777777" w:rsidR="00904E31" w:rsidRDefault="00904E31" w:rsidP="00357ACC"/>
        </w:tc>
        <w:tc>
          <w:tcPr>
            <w:tcW w:w="2077" w:type="dxa"/>
            <w:gridSpan w:val="4"/>
            <w:tcBorders>
              <w:left w:val="single" w:sz="4" w:space="0" w:color="000000"/>
              <w:bottom w:val="single" w:sz="4" w:space="0" w:color="000000"/>
              <w:right w:val="single" w:sz="4" w:space="0" w:color="000000"/>
            </w:tcBorders>
          </w:tcPr>
          <w:p w14:paraId="73D0F09F" w14:textId="77777777" w:rsidR="00904E31" w:rsidRDefault="00904E31" w:rsidP="0003462C">
            <w:pPr>
              <w:pStyle w:val="TableParagraph"/>
              <w:tabs>
                <w:tab w:val="left" w:pos="604"/>
              </w:tabs>
              <w:spacing w:before="42"/>
              <w:jc w:val="center"/>
              <w:rPr>
                <w:rFonts w:ascii="標楷體" w:eastAsia="標楷體"/>
                <w:sz w:val="16"/>
              </w:rPr>
            </w:pPr>
            <w:r>
              <w:rPr>
                <w:rFonts w:ascii="標楷體" w:eastAsia="標楷體" w:hint="eastAsia"/>
                <w:sz w:val="16"/>
              </w:rPr>
              <w:t>機</w:t>
            </w:r>
            <w:r>
              <w:rPr>
                <w:rFonts w:ascii="標楷體" w:eastAsia="標楷體" w:hint="eastAsia"/>
                <w:sz w:val="16"/>
              </w:rPr>
              <w:tab/>
              <w:t>型</w:t>
            </w:r>
          </w:p>
          <w:p w14:paraId="31ABF069" w14:textId="77777777" w:rsidR="00904E31" w:rsidRDefault="00904E31" w:rsidP="0003462C">
            <w:pPr>
              <w:pStyle w:val="TableParagraph"/>
              <w:ind w:right="1"/>
              <w:jc w:val="center"/>
              <w:rPr>
                <w:sz w:val="16"/>
              </w:rPr>
            </w:pPr>
            <w:r>
              <w:rPr>
                <w:sz w:val="16"/>
              </w:rPr>
              <w:t>Aircraft Model</w:t>
            </w:r>
          </w:p>
        </w:tc>
        <w:tc>
          <w:tcPr>
            <w:tcW w:w="2291" w:type="dxa"/>
            <w:gridSpan w:val="4"/>
            <w:tcBorders>
              <w:left w:val="single" w:sz="4" w:space="0" w:color="000000"/>
              <w:bottom w:val="single" w:sz="4" w:space="0" w:color="000000"/>
            </w:tcBorders>
          </w:tcPr>
          <w:p w14:paraId="2C32AE4F" w14:textId="77777777" w:rsidR="00904E31" w:rsidRDefault="00904E31" w:rsidP="00357ACC"/>
        </w:tc>
      </w:tr>
      <w:tr w:rsidR="00904E31" w14:paraId="56F63FCB" w14:textId="77777777" w:rsidTr="00357ACC">
        <w:trPr>
          <w:trHeight w:hRule="exact" w:val="536"/>
        </w:trPr>
        <w:tc>
          <w:tcPr>
            <w:tcW w:w="1944" w:type="dxa"/>
            <w:gridSpan w:val="2"/>
            <w:tcBorders>
              <w:top w:val="single" w:sz="4" w:space="0" w:color="000000"/>
              <w:bottom w:val="single" w:sz="4" w:space="0" w:color="000000"/>
              <w:right w:val="single" w:sz="4" w:space="0" w:color="000000"/>
            </w:tcBorders>
          </w:tcPr>
          <w:p w14:paraId="09F6564A" w14:textId="77777777" w:rsidR="00904E31" w:rsidRDefault="00904E31" w:rsidP="0003462C">
            <w:pPr>
              <w:pStyle w:val="TableParagraph"/>
              <w:spacing w:before="38"/>
              <w:ind w:left="109" w:right="119"/>
              <w:jc w:val="center"/>
              <w:rPr>
                <w:rFonts w:ascii="標楷體" w:eastAsia="標楷體"/>
                <w:sz w:val="16"/>
              </w:rPr>
            </w:pPr>
            <w:r>
              <w:rPr>
                <w:rFonts w:ascii="標楷體" w:eastAsia="標楷體" w:hint="eastAsia"/>
                <w:sz w:val="16"/>
              </w:rPr>
              <w:t>班 次 號 碼</w:t>
            </w:r>
          </w:p>
          <w:p w14:paraId="4A58F973" w14:textId="77777777" w:rsidR="00904E31" w:rsidRDefault="00904E31" w:rsidP="0003462C">
            <w:pPr>
              <w:pStyle w:val="TableParagraph"/>
              <w:ind w:left="109" w:right="119"/>
              <w:jc w:val="center"/>
              <w:rPr>
                <w:sz w:val="16"/>
              </w:rPr>
            </w:pPr>
            <w:r>
              <w:rPr>
                <w:sz w:val="16"/>
              </w:rPr>
              <w:t>Flight No.</w:t>
            </w:r>
          </w:p>
        </w:tc>
        <w:tc>
          <w:tcPr>
            <w:tcW w:w="2454" w:type="dxa"/>
            <w:gridSpan w:val="4"/>
            <w:tcBorders>
              <w:top w:val="single" w:sz="4" w:space="0" w:color="000000"/>
              <w:left w:val="single" w:sz="4" w:space="0" w:color="000000"/>
              <w:bottom w:val="single" w:sz="4" w:space="0" w:color="000000"/>
              <w:right w:val="single" w:sz="4" w:space="0" w:color="000000"/>
            </w:tcBorders>
          </w:tcPr>
          <w:p w14:paraId="52667CD4" w14:textId="77777777" w:rsidR="00904E31" w:rsidRDefault="00904E31" w:rsidP="00357ACC"/>
        </w:tc>
        <w:tc>
          <w:tcPr>
            <w:tcW w:w="2077" w:type="dxa"/>
            <w:gridSpan w:val="4"/>
            <w:tcBorders>
              <w:top w:val="single" w:sz="4" w:space="0" w:color="000000"/>
              <w:left w:val="single" w:sz="4" w:space="0" w:color="000000"/>
              <w:bottom w:val="single" w:sz="4" w:space="0" w:color="000000"/>
              <w:right w:val="single" w:sz="4" w:space="0" w:color="000000"/>
            </w:tcBorders>
          </w:tcPr>
          <w:p w14:paraId="40CFB8DE" w14:textId="77777777" w:rsidR="00904E31" w:rsidRDefault="00904E31" w:rsidP="0003462C">
            <w:pPr>
              <w:pStyle w:val="TableParagraph"/>
              <w:spacing w:before="38"/>
              <w:ind w:right="1"/>
              <w:jc w:val="center"/>
              <w:rPr>
                <w:rFonts w:ascii="標楷體" w:eastAsia="標楷體"/>
                <w:sz w:val="16"/>
              </w:rPr>
            </w:pPr>
            <w:r>
              <w:rPr>
                <w:rFonts w:ascii="標楷體" w:eastAsia="標楷體" w:hint="eastAsia"/>
                <w:sz w:val="16"/>
              </w:rPr>
              <w:t>註 冊 號 碼</w:t>
            </w:r>
          </w:p>
          <w:p w14:paraId="7BF3ED0B" w14:textId="77777777" w:rsidR="00904E31" w:rsidRDefault="00904E31" w:rsidP="0003462C">
            <w:pPr>
              <w:pStyle w:val="TableParagraph"/>
              <w:jc w:val="center"/>
              <w:rPr>
                <w:sz w:val="16"/>
              </w:rPr>
            </w:pPr>
            <w:r>
              <w:rPr>
                <w:sz w:val="16"/>
              </w:rPr>
              <w:t>Registration No.</w:t>
            </w:r>
          </w:p>
        </w:tc>
        <w:tc>
          <w:tcPr>
            <w:tcW w:w="2291" w:type="dxa"/>
            <w:gridSpan w:val="4"/>
            <w:tcBorders>
              <w:top w:val="single" w:sz="4" w:space="0" w:color="000000"/>
              <w:left w:val="single" w:sz="4" w:space="0" w:color="000000"/>
              <w:bottom w:val="single" w:sz="4" w:space="0" w:color="000000"/>
            </w:tcBorders>
          </w:tcPr>
          <w:p w14:paraId="57D9BB60" w14:textId="77777777" w:rsidR="00904E31" w:rsidRDefault="00904E31" w:rsidP="00357ACC"/>
        </w:tc>
      </w:tr>
      <w:tr w:rsidR="00904E31" w14:paraId="20CEADB4" w14:textId="77777777" w:rsidTr="00357ACC">
        <w:trPr>
          <w:trHeight w:hRule="exact" w:val="545"/>
        </w:trPr>
        <w:tc>
          <w:tcPr>
            <w:tcW w:w="1944" w:type="dxa"/>
            <w:gridSpan w:val="2"/>
            <w:tcBorders>
              <w:top w:val="single" w:sz="4" w:space="0" w:color="000000"/>
              <w:bottom w:val="single" w:sz="4" w:space="0" w:color="000000"/>
              <w:right w:val="single" w:sz="4" w:space="0" w:color="000000"/>
            </w:tcBorders>
          </w:tcPr>
          <w:p w14:paraId="3FFA3A7E" w14:textId="77777777" w:rsidR="00904E31" w:rsidRDefault="00904E31" w:rsidP="0003462C">
            <w:pPr>
              <w:pStyle w:val="TableParagraph"/>
              <w:spacing w:before="42"/>
              <w:ind w:left="109" w:right="119"/>
              <w:jc w:val="center"/>
              <w:rPr>
                <w:rFonts w:ascii="標楷體" w:eastAsia="標楷體"/>
                <w:sz w:val="16"/>
              </w:rPr>
            </w:pPr>
            <w:r>
              <w:rPr>
                <w:rFonts w:ascii="標楷體" w:eastAsia="標楷體" w:hint="eastAsia"/>
                <w:sz w:val="16"/>
              </w:rPr>
              <w:t>起 飛 地 點</w:t>
            </w:r>
          </w:p>
          <w:p w14:paraId="7DA2D540" w14:textId="77777777" w:rsidR="00904E31" w:rsidRDefault="00904E31" w:rsidP="0003462C">
            <w:pPr>
              <w:pStyle w:val="TableParagraph"/>
              <w:ind w:left="108" w:right="119"/>
              <w:jc w:val="center"/>
              <w:rPr>
                <w:sz w:val="16"/>
              </w:rPr>
            </w:pPr>
            <w:r>
              <w:rPr>
                <w:sz w:val="16"/>
              </w:rPr>
              <w:t>Departure Point</w:t>
            </w:r>
          </w:p>
        </w:tc>
        <w:tc>
          <w:tcPr>
            <w:tcW w:w="2454" w:type="dxa"/>
            <w:gridSpan w:val="4"/>
            <w:tcBorders>
              <w:top w:val="single" w:sz="4" w:space="0" w:color="000000"/>
              <w:left w:val="single" w:sz="4" w:space="0" w:color="000000"/>
              <w:bottom w:val="single" w:sz="4" w:space="0" w:color="000000"/>
              <w:right w:val="single" w:sz="4" w:space="0" w:color="000000"/>
            </w:tcBorders>
          </w:tcPr>
          <w:p w14:paraId="6ADC0483" w14:textId="77777777" w:rsidR="00904E31" w:rsidRDefault="00904E31" w:rsidP="00357ACC"/>
        </w:tc>
        <w:tc>
          <w:tcPr>
            <w:tcW w:w="2077" w:type="dxa"/>
            <w:gridSpan w:val="4"/>
            <w:tcBorders>
              <w:top w:val="single" w:sz="4" w:space="0" w:color="000000"/>
              <w:left w:val="single" w:sz="4" w:space="0" w:color="000000"/>
              <w:bottom w:val="single" w:sz="4" w:space="0" w:color="000000"/>
              <w:right w:val="single" w:sz="4" w:space="0" w:color="000000"/>
            </w:tcBorders>
          </w:tcPr>
          <w:p w14:paraId="15A616FE" w14:textId="77777777" w:rsidR="00904E31" w:rsidRDefault="00904E31" w:rsidP="0003462C">
            <w:pPr>
              <w:pStyle w:val="TableParagraph"/>
              <w:spacing w:before="42"/>
              <w:ind w:left="579"/>
              <w:rPr>
                <w:rFonts w:ascii="標楷體" w:eastAsia="標楷體"/>
                <w:sz w:val="16"/>
              </w:rPr>
            </w:pPr>
            <w:r>
              <w:rPr>
                <w:rFonts w:ascii="標楷體" w:eastAsia="標楷體" w:hint="eastAsia"/>
                <w:sz w:val="16"/>
              </w:rPr>
              <w:t>起 飛 時 間</w:t>
            </w:r>
          </w:p>
          <w:p w14:paraId="1FCCDC6D" w14:textId="77777777" w:rsidR="00904E31" w:rsidRDefault="00904E31" w:rsidP="0003462C">
            <w:pPr>
              <w:pStyle w:val="TableParagraph"/>
              <w:ind w:left="481"/>
              <w:jc w:val="both"/>
              <w:rPr>
                <w:sz w:val="16"/>
              </w:rPr>
            </w:pPr>
            <w:r>
              <w:rPr>
                <w:sz w:val="16"/>
              </w:rPr>
              <w:t>Departure Time</w:t>
            </w:r>
          </w:p>
        </w:tc>
        <w:tc>
          <w:tcPr>
            <w:tcW w:w="2291" w:type="dxa"/>
            <w:gridSpan w:val="4"/>
            <w:tcBorders>
              <w:top w:val="single" w:sz="4" w:space="0" w:color="000000"/>
              <w:left w:val="single" w:sz="4" w:space="0" w:color="000000"/>
              <w:bottom w:val="single" w:sz="4" w:space="0" w:color="000000"/>
            </w:tcBorders>
          </w:tcPr>
          <w:p w14:paraId="11310663" w14:textId="77777777" w:rsidR="00904E31" w:rsidRDefault="00904E31" w:rsidP="00357ACC"/>
        </w:tc>
      </w:tr>
      <w:tr w:rsidR="00904E31" w14:paraId="090B48AD" w14:textId="77777777" w:rsidTr="00357ACC">
        <w:trPr>
          <w:trHeight w:hRule="exact" w:val="539"/>
        </w:trPr>
        <w:tc>
          <w:tcPr>
            <w:tcW w:w="1944" w:type="dxa"/>
            <w:gridSpan w:val="2"/>
            <w:tcBorders>
              <w:top w:val="single" w:sz="4" w:space="0" w:color="000000"/>
              <w:bottom w:val="single" w:sz="4" w:space="0" w:color="000000"/>
              <w:right w:val="single" w:sz="4" w:space="0" w:color="000000"/>
            </w:tcBorders>
          </w:tcPr>
          <w:p w14:paraId="33EA8C89" w14:textId="77777777" w:rsidR="00904E31" w:rsidRDefault="00904E31" w:rsidP="00357ACC">
            <w:pPr>
              <w:pStyle w:val="TableParagraph"/>
              <w:spacing w:before="39"/>
              <w:ind w:left="538"/>
              <w:rPr>
                <w:rFonts w:ascii="標楷體" w:eastAsia="標楷體"/>
                <w:sz w:val="16"/>
              </w:rPr>
            </w:pPr>
            <w:proofErr w:type="gramStart"/>
            <w:r>
              <w:rPr>
                <w:rFonts w:ascii="標楷體" w:eastAsia="標楷體" w:hint="eastAsia"/>
                <w:sz w:val="16"/>
              </w:rPr>
              <w:t>目  的</w:t>
            </w:r>
            <w:proofErr w:type="gramEnd"/>
            <w:r>
              <w:rPr>
                <w:rFonts w:ascii="標楷體" w:eastAsia="標楷體" w:hint="eastAsia"/>
                <w:sz w:val="16"/>
              </w:rPr>
              <w:t xml:space="preserve">  地</w:t>
            </w:r>
          </w:p>
          <w:p w14:paraId="481E3BCF" w14:textId="77777777" w:rsidR="00904E31" w:rsidRDefault="00904E31" w:rsidP="00357ACC">
            <w:pPr>
              <w:pStyle w:val="TableParagraph"/>
              <w:ind w:left="556"/>
              <w:rPr>
                <w:sz w:val="16"/>
              </w:rPr>
            </w:pPr>
            <w:r>
              <w:rPr>
                <w:sz w:val="16"/>
              </w:rPr>
              <w:t>Destination</w:t>
            </w:r>
          </w:p>
        </w:tc>
        <w:tc>
          <w:tcPr>
            <w:tcW w:w="2454" w:type="dxa"/>
            <w:gridSpan w:val="4"/>
            <w:tcBorders>
              <w:top w:val="single" w:sz="4" w:space="0" w:color="000000"/>
              <w:left w:val="single" w:sz="4" w:space="0" w:color="000000"/>
              <w:bottom w:val="single" w:sz="4" w:space="0" w:color="000000"/>
              <w:right w:val="single" w:sz="4" w:space="0" w:color="000000"/>
            </w:tcBorders>
          </w:tcPr>
          <w:p w14:paraId="4AE95E72" w14:textId="77777777" w:rsidR="00904E31" w:rsidRDefault="00904E31" w:rsidP="00357ACC"/>
        </w:tc>
        <w:tc>
          <w:tcPr>
            <w:tcW w:w="2077" w:type="dxa"/>
            <w:gridSpan w:val="4"/>
            <w:tcBorders>
              <w:top w:val="single" w:sz="4" w:space="0" w:color="000000"/>
              <w:left w:val="single" w:sz="4" w:space="0" w:color="000000"/>
              <w:bottom w:val="single" w:sz="4" w:space="0" w:color="000000"/>
              <w:right w:val="single" w:sz="4" w:space="0" w:color="000000"/>
            </w:tcBorders>
          </w:tcPr>
          <w:p w14:paraId="75D92AFB" w14:textId="77777777" w:rsidR="00904E31" w:rsidRDefault="00904E31" w:rsidP="0003462C">
            <w:pPr>
              <w:pStyle w:val="TableParagraph"/>
              <w:spacing w:before="39"/>
              <w:ind w:right="1"/>
              <w:jc w:val="center"/>
              <w:rPr>
                <w:rFonts w:ascii="標楷體" w:eastAsia="標楷體"/>
                <w:sz w:val="16"/>
              </w:rPr>
            </w:pPr>
            <w:proofErr w:type="spellStart"/>
            <w:r>
              <w:rPr>
                <w:rFonts w:ascii="標楷體" w:eastAsia="標楷體" w:hint="eastAsia"/>
                <w:sz w:val="16"/>
              </w:rPr>
              <w:t>實際降落機場</w:t>
            </w:r>
            <w:proofErr w:type="spellEnd"/>
          </w:p>
          <w:p w14:paraId="2752CAC8" w14:textId="77777777" w:rsidR="00904E31" w:rsidRDefault="00904E31" w:rsidP="0003462C">
            <w:pPr>
              <w:pStyle w:val="TableParagraph"/>
              <w:jc w:val="center"/>
              <w:rPr>
                <w:sz w:val="16"/>
              </w:rPr>
            </w:pPr>
            <w:r>
              <w:rPr>
                <w:sz w:val="16"/>
              </w:rPr>
              <w:t>Actual Landing Point</w:t>
            </w:r>
          </w:p>
        </w:tc>
        <w:tc>
          <w:tcPr>
            <w:tcW w:w="2291" w:type="dxa"/>
            <w:gridSpan w:val="4"/>
            <w:tcBorders>
              <w:top w:val="single" w:sz="4" w:space="0" w:color="000000"/>
              <w:left w:val="single" w:sz="4" w:space="0" w:color="000000"/>
              <w:bottom w:val="single" w:sz="4" w:space="0" w:color="000000"/>
            </w:tcBorders>
          </w:tcPr>
          <w:p w14:paraId="2E3A2E34" w14:textId="77777777" w:rsidR="00904E31" w:rsidRDefault="00904E31" w:rsidP="00357ACC"/>
        </w:tc>
      </w:tr>
      <w:tr w:rsidR="00904E31" w14:paraId="29E62B6A" w14:textId="77777777" w:rsidTr="00357ACC">
        <w:trPr>
          <w:trHeight w:hRule="exact" w:val="562"/>
        </w:trPr>
        <w:tc>
          <w:tcPr>
            <w:tcW w:w="1944" w:type="dxa"/>
            <w:gridSpan w:val="2"/>
            <w:tcBorders>
              <w:top w:val="single" w:sz="4" w:space="0" w:color="000000"/>
              <w:bottom w:val="single" w:sz="4" w:space="0" w:color="000000"/>
              <w:right w:val="single" w:sz="4" w:space="0" w:color="000000"/>
            </w:tcBorders>
          </w:tcPr>
          <w:p w14:paraId="10EFC8C7" w14:textId="77777777" w:rsidR="00904E31" w:rsidRDefault="00904E31" w:rsidP="0003462C">
            <w:pPr>
              <w:pStyle w:val="TableParagraph"/>
              <w:spacing w:before="50"/>
              <w:ind w:left="109" w:right="119"/>
              <w:jc w:val="center"/>
              <w:rPr>
                <w:rFonts w:ascii="標楷體" w:eastAsia="標楷體"/>
                <w:sz w:val="16"/>
              </w:rPr>
            </w:pPr>
            <w:proofErr w:type="spellStart"/>
            <w:r>
              <w:rPr>
                <w:rFonts w:ascii="標楷體" w:eastAsia="標楷體" w:hint="eastAsia"/>
                <w:sz w:val="16"/>
              </w:rPr>
              <w:t>事件發生日期</w:t>
            </w:r>
            <w:proofErr w:type="spellEnd"/>
          </w:p>
          <w:p w14:paraId="59F6290C" w14:textId="77777777" w:rsidR="00904E31" w:rsidRDefault="00904E31" w:rsidP="0003462C">
            <w:pPr>
              <w:pStyle w:val="TableParagraph"/>
              <w:ind w:left="110" w:right="119"/>
              <w:jc w:val="center"/>
              <w:rPr>
                <w:sz w:val="16"/>
              </w:rPr>
            </w:pPr>
            <w:r>
              <w:rPr>
                <w:sz w:val="16"/>
              </w:rPr>
              <w:t>Date of Occurrence</w:t>
            </w:r>
          </w:p>
        </w:tc>
        <w:tc>
          <w:tcPr>
            <w:tcW w:w="2454" w:type="dxa"/>
            <w:gridSpan w:val="4"/>
            <w:tcBorders>
              <w:top w:val="single" w:sz="4" w:space="0" w:color="000000"/>
              <w:left w:val="single" w:sz="4" w:space="0" w:color="000000"/>
              <w:bottom w:val="single" w:sz="4" w:space="0" w:color="000000"/>
              <w:right w:val="single" w:sz="4" w:space="0" w:color="000000"/>
            </w:tcBorders>
          </w:tcPr>
          <w:p w14:paraId="53919863" w14:textId="77777777" w:rsidR="00904E31" w:rsidRPr="005861A1" w:rsidRDefault="00904E31" w:rsidP="00357ACC">
            <w:pPr>
              <w:pStyle w:val="TableParagraph"/>
              <w:spacing w:before="78"/>
              <w:ind w:left="-12" w:rightChars="235" w:right="517"/>
              <w:jc w:val="right"/>
              <w:rPr>
                <w:rFonts w:ascii="標楷體" w:eastAsia="標楷體"/>
                <w:sz w:val="16"/>
                <w:szCs w:val="16"/>
                <w:lang w:eastAsia="zh-TW"/>
              </w:rPr>
            </w:pPr>
            <w:r w:rsidRPr="005861A1">
              <w:rPr>
                <w:rFonts w:ascii="標楷體" w:eastAsia="標楷體" w:hint="eastAsia"/>
                <w:sz w:val="16"/>
                <w:szCs w:val="16"/>
                <w:lang w:eastAsia="zh-TW"/>
              </w:rPr>
              <w:t>年</w:t>
            </w:r>
          </w:p>
          <w:p w14:paraId="138FDE71" w14:textId="77777777" w:rsidR="00904E31" w:rsidRPr="005861A1" w:rsidRDefault="00904E31" w:rsidP="00357ACC">
            <w:pPr>
              <w:pStyle w:val="TableParagraph"/>
              <w:spacing w:before="78"/>
              <w:ind w:left="-12" w:rightChars="235" w:right="517"/>
              <w:jc w:val="right"/>
              <w:rPr>
                <w:rFonts w:ascii="標楷體" w:eastAsia="標楷體"/>
                <w:sz w:val="16"/>
                <w:szCs w:val="16"/>
                <w:lang w:eastAsia="zh-TW"/>
              </w:rPr>
            </w:pPr>
            <w:r w:rsidRPr="005861A1">
              <w:rPr>
                <w:rFonts w:ascii="標楷體" w:eastAsia="標楷體"/>
                <w:sz w:val="16"/>
                <w:szCs w:val="16"/>
                <w:lang w:eastAsia="zh-TW"/>
              </w:rPr>
              <w:t>Year</w:t>
            </w:r>
          </w:p>
        </w:tc>
        <w:tc>
          <w:tcPr>
            <w:tcW w:w="2077" w:type="dxa"/>
            <w:gridSpan w:val="4"/>
            <w:tcBorders>
              <w:top w:val="single" w:sz="4" w:space="0" w:color="000000"/>
              <w:left w:val="single" w:sz="4" w:space="0" w:color="000000"/>
              <w:bottom w:val="single" w:sz="4" w:space="0" w:color="000000"/>
              <w:right w:val="single" w:sz="4" w:space="0" w:color="000000"/>
            </w:tcBorders>
          </w:tcPr>
          <w:p w14:paraId="11554BAD" w14:textId="77777777" w:rsidR="00904E31" w:rsidRPr="005861A1" w:rsidRDefault="00904E31" w:rsidP="00357ACC">
            <w:pPr>
              <w:pStyle w:val="TableParagraph"/>
              <w:spacing w:before="78"/>
              <w:ind w:left="-12" w:right="480"/>
              <w:jc w:val="right"/>
              <w:rPr>
                <w:rFonts w:ascii="標楷體" w:eastAsia="標楷體"/>
                <w:sz w:val="16"/>
                <w:szCs w:val="16"/>
                <w:lang w:eastAsia="zh-TW"/>
              </w:rPr>
            </w:pPr>
            <w:r w:rsidRPr="005861A1">
              <w:rPr>
                <w:rFonts w:ascii="標楷體" w:eastAsia="標楷體" w:hint="eastAsia"/>
                <w:sz w:val="16"/>
                <w:szCs w:val="16"/>
                <w:lang w:eastAsia="zh-TW"/>
              </w:rPr>
              <w:t>月</w:t>
            </w:r>
          </w:p>
          <w:p w14:paraId="1044EF49" w14:textId="77777777" w:rsidR="00904E31" w:rsidRPr="005861A1" w:rsidRDefault="00904E31" w:rsidP="00357ACC">
            <w:pPr>
              <w:pStyle w:val="TableParagraph"/>
              <w:spacing w:before="78"/>
              <w:ind w:left="-12" w:right="480"/>
              <w:jc w:val="right"/>
              <w:rPr>
                <w:rFonts w:ascii="標楷體" w:eastAsia="標楷體"/>
                <w:sz w:val="16"/>
                <w:szCs w:val="16"/>
                <w:lang w:eastAsia="zh-TW"/>
              </w:rPr>
            </w:pPr>
            <w:r w:rsidRPr="005861A1">
              <w:rPr>
                <w:rFonts w:ascii="標楷體" w:eastAsia="標楷體"/>
                <w:sz w:val="16"/>
                <w:szCs w:val="16"/>
                <w:lang w:eastAsia="zh-TW"/>
              </w:rPr>
              <w:t>Month</w:t>
            </w:r>
          </w:p>
        </w:tc>
        <w:tc>
          <w:tcPr>
            <w:tcW w:w="2291" w:type="dxa"/>
            <w:gridSpan w:val="4"/>
            <w:tcBorders>
              <w:top w:val="single" w:sz="4" w:space="0" w:color="000000"/>
              <w:left w:val="single" w:sz="4" w:space="0" w:color="000000"/>
              <w:bottom w:val="single" w:sz="4" w:space="0" w:color="000000"/>
            </w:tcBorders>
          </w:tcPr>
          <w:p w14:paraId="3F9C8947" w14:textId="77777777" w:rsidR="00904E31" w:rsidRPr="005861A1" w:rsidRDefault="00904E31" w:rsidP="00357ACC">
            <w:pPr>
              <w:pStyle w:val="TableParagraph"/>
              <w:spacing w:before="78"/>
              <w:ind w:left="-12" w:right="480"/>
              <w:jc w:val="right"/>
              <w:rPr>
                <w:rFonts w:ascii="標楷體" w:eastAsia="標楷體"/>
                <w:sz w:val="16"/>
                <w:szCs w:val="16"/>
                <w:lang w:eastAsia="zh-TW"/>
              </w:rPr>
            </w:pPr>
            <w:r w:rsidRPr="005861A1">
              <w:rPr>
                <w:rFonts w:ascii="標楷體" w:eastAsia="標楷體" w:hint="eastAsia"/>
                <w:sz w:val="16"/>
                <w:szCs w:val="16"/>
                <w:lang w:eastAsia="zh-TW"/>
              </w:rPr>
              <w:t>日</w:t>
            </w:r>
          </w:p>
          <w:p w14:paraId="734B46C0" w14:textId="77777777" w:rsidR="00904E31" w:rsidRPr="005861A1" w:rsidRDefault="00904E31" w:rsidP="00357ACC">
            <w:pPr>
              <w:pStyle w:val="TableParagraph"/>
              <w:spacing w:before="78"/>
              <w:ind w:left="-12" w:right="480"/>
              <w:jc w:val="right"/>
              <w:rPr>
                <w:rFonts w:ascii="標楷體" w:eastAsia="標楷體"/>
                <w:sz w:val="16"/>
                <w:szCs w:val="16"/>
                <w:lang w:eastAsia="zh-TW"/>
              </w:rPr>
            </w:pPr>
            <w:r w:rsidRPr="005861A1">
              <w:rPr>
                <w:rFonts w:ascii="標楷體" w:eastAsia="標楷體"/>
                <w:sz w:val="16"/>
                <w:szCs w:val="16"/>
                <w:lang w:eastAsia="zh-TW"/>
              </w:rPr>
              <w:t>Day</w:t>
            </w:r>
          </w:p>
        </w:tc>
      </w:tr>
      <w:tr w:rsidR="00904E31" w14:paraId="79566A90" w14:textId="77777777" w:rsidTr="00357ACC">
        <w:trPr>
          <w:trHeight w:hRule="exact" w:val="540"/>
        </w:trPr>
        <w:tc>
          <w:tcPr>
            <w:tcW w:w="1944" w:type="dxa"/>
            <w:gridSpan w:val="2"/>
            <w:tcBorders>
              <w:top w:val="single" w:sz="4" w:space="0" w:color="000000"/>
              <w:bottom w:val="single" w:sz="4" w:space="0" w:color="000000"/>
              <w:right w:val="single" w:sz="4" w:space="0" w:color="000000"/>
            </w:tcBorders>
          </w:tcPr>
          <w:p w14:paraId="7E1C3821" w14:textId="77777777" w:rsidR="00904E31" w:rsidRDefault="00904E31" w:rsidP="0003462C">
            <w:pPr>
              <w:pStyle w:val="TableParagraph"/>
              <w:spacing w:before="39"/>
              <w:ind w:left="109" w:right="119"/>
              <w:jc w:val="center"/>
              <w:rPr>
                <w:rFonts w:ascii="標楷體" w:eastAsia="標楷體"/>
                <w:sz w:val="16"/>
              </w:rPr>
            </w:pPr>
            <w:proofErr w:type="spellStart"/>
            <w:r>
              <w:rPr>
                <w:rFonts w:ascii="標楷體" w:eastAsia="標楷體" w:hint="eastAsia"/>
                <w:sz w:val="16"/>
              </w:rPr>
              <w:t>事件發生時間</w:t>
            </w:r>
            <w:proofErr w:type="spellEnd"/>
          </w:p>
          <w:p w14:paraId="1BA233CA" w14:textId="77777777" w:rsidR="00904E31" w:rsidRDefault="00904E31" w:rsidP="0003462C">
            <w:pPr>
              <w:pStyle w:val="TableParagraph"/>
              <w:ind w:left="110" w:right="119"/>
              <w:jc w:val="center"/>
              <w:rPr>
                <w:sz w:val="16"/>
              </w:rPr>
            </w:pPr>
            <w:r>
              <w:rPr>
                <w:sz w:val="16"/>
              </w:rPr>
              <w:t>Time of Occurrence</w:t>
            </w:r>
          </w:p>
        </w:tc>
        <w:tc>
          <w:tcPr>
            <w:tcW w:w="2454" w:type="dxa"/>
            <w:gridSpan w:val="4"/>
            <w:tcBorders>
              <w:top w:val="single" w:sz="4" w:space="0" w:color="000000"/>
              <w:left w:val="single" w:sz="4" w:space="0" w:color="000000"/>
              <w:bottom w:val="single" w:sz="4" w:space="0" w:color="000000"/>
              <w:right w:val="single" w:sz="4" w:space="0" w:color="000000"/>
            </w:tcBorders>
          </w:tcPr>
          <w:p w14:paraId="38A99224" w14:textId="77777777" w:rsidR="00904E31" w:rsidRPr="005861A1" w:rsidRDefault="00904E31" w:rsidP="0003462C">
            <w:pPr>
              <w:pStyle w:val="TableParagraph"/>
              <w:spacing w:before="78"/>
              <w:ind w:left="-12" w:rightChars="235" w:right="517"/>
              <w:jc w:val="center"/>
              <w:rPr>
                <w:rFonts w:ascii="標楷體" w:eastAsia="標楷體"/>
                <w:sz w:val="16"/>
                <w:szCs w:val="16"/>
                <w:lang w:eastAsia="zh-TW"/>
              </w:rPr>
            </w:pPr>
            <w:r w:rsidRPr="005861A1">
              <w:rPr>
                <w:rFonts w:ascii="標楷體" w:eastAsia="標楷體" w:hint="eastAsia"/>
                <w:sz w:val="16"/>
                <w:szCs w:val="16"/>
                <w:lang w:eastAsia="zh-TW"/>
              </w:rPr>
              <w:t xml:space="preserve">上午 </w:t>
            </w:r>
            <w:r w:rsidRPr="005861A1">
              <w:rPr>
                <w:rFonts w:ascii="標楷體" w:eastAsia="標楷體"/>
                <w:sz w:val="16"/>
                <w:szCs w:val="16"/>
                <w:lang w:eastAsia="zh-TW"/>
              </w:rPr>
              <w:t xml:space="preserve">/ </w:t>
            </w:r>
            <w:r w:rsidRPr="005861A1">
              <w:rPr>
                <w:rFonts w:ascii="標楷體" w:eastAsia="標楷體" w:hint="eastAsia"/>
                <w:sz w:val="16"/>
                <w:szCs w:val="16"/>
                <w:lang w:eastAsia="zh-TW"/>
              </w:rPr>
              <w:t>下午</w:t>
            </w:r>
          </w:p>
          <w:p w14:paraId="5C584D09" w14:textId="77777777" w:rsidR="00904E31" w:rsidRPr="005861A1" w:rsidRDefault="00904E31" w:rsidP="0003462C">
            <w:pPr>
              <w:pStyle w:val="TableParagraph"/>
              <w:spacing w:before="78"/>
              <w:ind w:left="-12" w:rightChars="235" w:right="517"/>
              <w:jc w:val="center"/>
              <w:rPr>
                <w:rFonts w:ascii="標楷體" w:eastAsia="標楷體"/>
                <w:sz w:val="16"/>
                <w:szCs w:val="16"/>
                <w:lang w:eastAsia="zh-TW"/>
              </w:rPr>
            </w:pPr>
            <w:r w:rsidRPr="005861A1">
              <w:rPr>
                <w:rFonts w:ascii="標楷體" w:eastAsia="標楷體"/>
                <w:sz w:val="16"/>
                <w:szCs w:val="16"/>
                <w:lang w:eastAsia="zh-TW"/>
              </w:rPr>
              <w:t>AM / PM</w:t>
            </w:r>
          </w:p>
        </w:tc>
        <w:tc>
          <w:tcPr>
            <w:tcW w:w="2077" w:type="dxa"/>
            <w:gridSpan w:val="4"/>
            <w:tcBorders>
              <w:top w:val="single" w:sz="4" w:space="0" w:color="000000"/>
              <w:left w:val="single" w:sz="4" w:space="0" w:color="000000"/>
              <w:bottom w:val="single" w:sz="4" w:space="0" w:color="000000"/>
              <w:right w:val="single" w:sz="4" w:space="0" w:color="000000"/>
            </w:tcBorders>
          </w:tcPr>
          <w:p w14:paraId="429049EE" w14:textId="77777777" w:rsidR="00904E31" w:rsidRPr="005861A1" w:rsidRDefault="00904E31" w:rsidP="00357ACC">
            <w:pPr>
              <w:pStyle w:val="TableParagraph"/>
              <w:spacing w:before="78"/>
              <w:ind w:left="-12" w:right="480"/>
              <w:jc w:val="right"/>
              <w:rPr>
                <w:rFonts w:ascii="標楷體" w:eastAsia="標楷體"/>
                <w:sz w:val="16"/>
                <w:szCs w:val="16"/>
                <w:lang w:eastAsia="zh-TW"/>
              </w:rPr>
            </w:pPr>
            <w:r w:rsidRPr="005861A1">
              <w:rPr>
                <w:rFonts w:ascii="標楷體" w:eastAsia="標楷體" w:hint="eastAsia"/>
                <w:sz w:val="16"/>
                <w:szCs w:val="16"/>
                <w:lang w:eastAsia="zh-TW"/>
              </w:rPr>
              <w:t>時</w:t>
            </w:r>
          </w:p>
          <w:p w14:paraId="34710C60" w14:textId="77777777" w:rsidR="00904E31" w:rsidRPr="005861A1" w:rsidRDefault="00904E31" w:rsidP="00357ACC">
            <w:pPr>
              <w:pStyle w:val="TableParagraph"/>
              <w:spacing w:before="78"/>
              <w:ind w:left="-12" w:right="480"/>
              <w:jc w:val="right"/>
              <w:rPr>
                <w:rFonts w:ascii="標楷體" w:eastAsia="標楷體"/>
                <w:sz w:val="16"/>
                <w:szCs w:val="16"/>
                <w:lang w:eastAsia="zh-TW"/>
              </w:rPr>
            </w:pPr>
            <w:r w:rsidRPr="005861A1">
              <w:rPr>
                <w:rFonts w:ascii="標楷體" w:eastAsia="標楷體"/>
                <w:sz w:val="16"/>
                <w:szCs w:val="16"/>
                <w:lang w:eastAsia="zh-TW"/>
              </w:rPr>
              <w:t>Hour</w:t>
            </w:r>
          </w:p>
        </w:tc>
        <w:tc>
          <w:tcPr>
            <w:tcW w:w="2291" w:type="dxa"/>
            <w:gridSpan w:val="4"/>
            <w:tcBorders>
              <w:top w:val="single" w:sz="4" w:space="0" w:color="000000"/>
              <w:left w:val="single" w:sz="4" w:space="0" w:color="000000"/>
              <w:bottom w:val="single" w:sz="4" w:space="0" w:color="000000"/>
            </w:tcBorders>
          </w:tcPr>
          <w:p w14:paraId="6FF47B57" w14:textId="77777777" w:rsidR="00904E31" w:rsidRPr="005861A1" w:rsidRDefault="00904E31" w:rsidP="00357ACC">
            <w:pPr>
              <w:pStyle w:val="TableParagraph"/>
              <w:spacing w:before="78"/>
              <w:ind w:left="-12" w:right="480"/>
              <w:jc w:val="right"/>
              <w:rPr>
                <w:rFonts w:ascii="標楷體" w:eastAsia="標楷體"/>
                <w:sz w:val="16"/>
                <w:szCs w:val="16"/>
                <w:lang w:eastAsia="zh-TW"/>
              </w:rPr>
            </w:pPr>
            <w:r w:rsidRPr="005861A1">
              <w:rPr>
                <w:rFonts w:ascii="標楷體" w:eastAsia="標楷體" w:hint="eastAsia"/>
                <w:sz w:val="16"/>
                <w:szCs w:val="16"/>
                <w:lang w:eastAsia="zh-TW"/>
              </w:rPr>
              <w:t>分</w:t>
            </w:r>
          </w:p>
          <w:p w14:paraId="112CA8DA" w14:textId="77777777" w:rsidR="00904E31" w:rsidRPr="005861A1" w:rsidRDefault="00904E31" w:rsidP="00357ACC">
            <w:pPr>
              <w:pStyle w:val="TableParagraph"/>
              <w:spacing w:before="78"/>
              <w:ind w:left="-12" w:right="480"/>
              <w:jc w:val="right"/>
              <w:rPr>
                <w:rFonts w:ascii="標楷體" w:eastAsia="標楷體"/>
                <w:sz w:val="16"/>
                <w:szCs w:val="16"/>
                <w:lang w:eastAsia="zh-TW"/>
              </w:rPr>
            </w:pPr>
            <w:r w:rsidRPr="005861A1">
              <w:rPr>
                <w:rFonts w:ascii="標楷體" w:eastAsia="標楷體"/>
                <w:sz w:val="16"/>
                <w:szCs w:val="16"/>
                <w:lang w:eastAsia="zh-TW"/>
              </w:rPr>
              <w:t>Minute</w:t>
            </w:r>
          </w:p>
        </w:tc>
      </w:tr>
      <w:tr w:rsidR="00904E31" w14:paraId="6BF48251" w14:textId="77777777" w:rsidTr="0003462C">
        <w:trPr>
          <w:trHeight w:hRule="exact" w:val="633"/>
        </w:trPr>
        <w:tc>
          <w:tcPr>
            <w:tcW w:w="1944" w:type="dxa"/>
            <w:gridSpan w:val="2"/>
            <w:tcBorders>
              <w:top w:val="single" w:sz="4" w:space="0" w:color="000000"/>
              <w:bottom w:val="single" w:sz="4" w:space="0" w:color="000000"/>
              <w:right w:val="single" w:sz="4" w:space="0" w:color="000000"/>
            </w:tcBorders>
          </w:tcPr>
          <w:p w14:paraId="03431F6F" w14:textId="77777777" w:rsidR="00904E31" w:rsidRDefault="00904E31" w:rsidP="0003462C">
            <w:pPr>
              <w:pStyle w:val="TableParagraph"/>
              <w:spacing w:before="44"/>
              <w:ind w:left="109" w:right="119"/>
              <w:jc w:val="center"/>
              <w:rPr>
                <w:rFonts w:ascii="標楷體" w:eastAsia="標楷體"/>
                <w:sz w:val="16"/>
              </w:rPr>
            </w:pPr>
            <w:proofErr w:type="spellStart"/>
            <w:r>
              <w:rPr>
                <w:rFonts w:ascii="標楷體" w:eastAsia="標楷體" w:hint="eastAsia"/>
                <w:sz w:val="16"/>
              </w:rPr>
              <w:t>事件發生地點</w:t>
            </w:r>
            <w:proofErr w:type="spellEnd"/>
          </w:p>
          <w:p w14:paraId="4119A863" w14:textId="77777777" w:rsidR="00904E31" w:rsidRDefault="00904E31" w:rsidP="0003462C">
            <w:pPr>
              <w:pStyle w:val="TableParagraph"/>
              <w:ind w:left="110" w:right="119"/>
              <w:jc w:val="center"/>
              <w:rPr>
                <w:sz w:val="16"/>
              </w:rPr>
            </w:pPr>
            <w:r>
              <w:rPr>
                <w:sz w:val="16"/>
              </w:rPr>
              <w:t>Location of Occurrence</w:t>
            </w:r>
          </w:p>
        </w:tc>
        <w:tc>
          <w:tcPr>
            <w:tcW w:w="6822" w:type="dxa"/>
            <w:gridSpan w:val="12"/>
            <w:tcBorders>
              <w:top w:val="single" w:sz="4" w:space="0" w:color="000000"/>
              <w:left w:val="single" w:sz="4" w:space="0" w:color="000000"/>
              <w:bottom w:val="single" w:sz="4" w:space="0" w:color="000000"/>
            </w:tcBorders>
          </w:tcPr>
          <w:p w14:paraId="105DA740" w14:textId="77777777" w:rsidR="00904E31" w:rsidRDefault="00904E31" w:rsidP="00357ACC">
            <w:pPr>
              <w:rPr>
                <w:sz w:val="16"/>
                <w:szCs w:val="16"/>
              </w:rPr>
            </w:pPr>
          </w:p>
          <w:p w14:paraId="73E5FF17" w14:textId="77777777" w:rsidR="00904E31" w:rsidRDefault="00904E31" w:rsidP="00357ACC">
            <w:pPr>
              <w:rPr>
                <w:sz w:val="16"/>
                <w:szCs w:val="16"/>
              </w:rPr>
            </w:pPr>
          </w:p>
          <w:p w14:paraId="59780213" w14:textId="77777777" w:rsidR="00904E31" w:rsidRPr="00643490" w:rsidRDefault="00904E31" w:rsidP="00357ACC">
            <w:pPr>
              <w:rPr>
                <w:sz w:val="16"/>
                <w:szCs w:val="16"/>
              </w:rPr>
            </w:pPr>
          </w:p>
        </w:tc>
      </w:tr>
      <w:tr w:rsidR="00904E31" w14:paraId="2561C573" w14:textId="77777777" w:rsidTr="00357ACC">
        <w:trPr>
          <w:trHeight w:hRule="exact" w:val="4260"/>
        </w:trPr>
        <w:tc>
          <w:tcPr>
            <w:tcW w:w="8766" w:type="dxa"/>
            <w:gridSpan w:val="14"/>
            <w:tcBorders>
              <w:top w:val="single" w:sz="4" w:space="0" w:color="000000"/>
            </w:tcBorders>
          </w:tcPr>
          <w:p w14:paraId="1E386174" w14:textId="77777777" w:rsidR="00904E31" w:rsidRDefault="00904E31" w:rsidP="00357ACC">
            <w:pPr>
              <w:pStyle w:val="TableParagraph"/>
              <w:spacing w:line="232" w:lineRule="exact"/>
              <w:ind w:left="13"/>
              <w:rPr>
                <w:rFonts w:ascii="標楷體" w:eastAsia="標楷體"/>
                <w:sz w:val="20"/>
                <w:lang w:eastAsia="zh-TW"/>
              </w:rPr>
            </w:pPr>
            <w:r>
              <w:rPr>
                <w:rFonts w:ascii="標楷體" w:eastAsia="標楷體" w:hint="eastAsia"/>
                <w:sz w:val="20"/>
                <w:lang w:eastAsia="zh-TW"/>
              </w:rPr>
              <w:t>事 件 簡 述：</w:t>
            </w:r>
            <w:proofErr w:type="gramStart"/>
            <w:r>
              <w:rPr>
                <w:rFonts w:ascii="標楷體" w:eastAsia="標楷體" w:hint="eastAsia"/>
                <w:sz w:val="20"/>
                <w:lang w:eastAsia="zh-TW"/>
              </w:rPr>
              <w:t>（</w:t>
            </w:r>
            <w:proofErr w:type="gramEnd"/>
            <w:r w:rsidRPr="007C6C92">
              <w:rPr>
                <w:rFonts w:ascii="標楷體" w:eastAsia="標楷體" w:hint="eastAsia"/>
                <w:bCs/>
                <w:sz w:val="20"/>
                <w:lang w:eastAsia="zh-TW"/>
              </w:rPr>
              <w:t>現場狀況、傷亡</w:t>
            </w:r>
            <w:r w:rsidRPr="007C6C92">
              <w:rPr>
                <w:rFonts w:ascii="標楷體" w:eastAsia="標楷體"/>
                <w:bCs/>
                <w:sz w:val="20"/>
                <w:lang w:eastAsia="zh-TW"/>
              </w:rPr>
              <w:t>/</w:t>
            </w:r>
            <w:r w:rsidRPr="007C6C92">
              <w:rPr>
                <w:rFonts w:ascii="標楷體" w:eastAsia="標楷體" w:hint="eastAsia"/>
                <w:bCs/>
                <w:sz w:val="20"/>
                <w:lang w:eastAsia="zh-TW"/>
              </w:rPr>
              <w:t>損失情形、災害類別等；如不敷使用，請另用紙張填寫</w:t>
            </w:r>
            <w:proofErr w:type="gramStart"/>
            <w:r>
              <w:rPr>
                <w:rFonts w:ascii="標楷體" w:eastAsia="標楷體" w:hint="eastAsia"/>
                <w:sz w:val="20"/>
                <w:lang w:eastAsia="zh-TW"/>
              </w:rPr>
              <w:t>）</w:t>
            </w:r>
            <w:proofErr w:type="gramEnd"/>
          </w:p>
          <w:p w14:paraId="73FF54B6" w14:textId="77777777" w:rsidR="00904E31" w:rsidRDefault="00904E31" w:rsidP="00357ACC">
            <w:pPr>
              <w:pStyle w:val="TableParagraph"/>
              <w:spacing w:before="12"/>
              <w:ind w:left="13"/>
              <w:rPr>
                <w:sz w:val="20"/>
              </w:rPr>
            </w:pPr>
            <w:r>
              <w:rPr>
                <w:sz w:val="20"/>
              </w:rPr>
              <w:t>Summary of Occurrence</w:t>
            </w:r>
          </w:p>
        </w:tc>
      </w:tr>
      <w:tr w:rsidR="00904E31" w14:paraId="6ECAAFF4" w14:textId="77777777" w:rsidTr="00357ACC">
        <w:trPr>
          <w:trHeight w:hRule="exact" w:val="562"/>
        </w:trPr>
        <w:tc>
          <w:tcPr>
            <w:tcW w:w="1078" w:type="dxa"/>
            <w:tcBorders>
              <w:right w:val="single" w:sz="4" w:space="0" w:color="000000"/>
            </w:tcBorders>
          </w:tcPr>
          <w:p w14:paraId="32E0A605" w14:textId="77777777" w:rsidR="00904E31" w:rsidRDefault="00904E31" w:rsidP="00357ACC">
            <w:pPr>
              <w:pStyle w:val="TableParagraph"/>
              <w:spacing w:before="15"/>
              <w:ind w:left="238"/>
              <w:rPr>
                <w:rFonts w:ascii="標楷體" w:eastAsia="標楷體"/>
                <w:sz w:val="16"/>
              </w:rPr>
            </w:pPr>
            <w:r>
              <w:rPr>
                <w:rFonts w:ascii="標楷體" w:eastAsia="標楷體" w:hint="eastAsia"/>
                <w:sz w:val="16"/>
              </w:rPr>
              <w:t>通 報 人</w:t>
            </w:r>
          </w:p>
          <w:p w14:paraId="6F4DCE1A" w14:textId="77777777" w:rsidR="00904E31" w:rsidRDefault="00904E31" w:rsidP="00357ACC">
            <w:pPr>
              <w:pStyle w:val="TableParagraph"/>
              <w:ind w:left="145"/>
              <w:rPr>
                <w:sz w:val="16"/>
              </w:rPr>
            </w:pPr>
            <w:r>
              <w:rPr>
                <w:sz w:val="16"/>
              </w:rPr>
              <w:t>Notified by</w:t>
            </w:r>
          </w:p>
        </w:tc>
        <w:tc>
          <w:tcPr>
            <w:tcW w:w="1373" w:type="dxa"/>
            <w:gridSpan w:val="2"/>
            <w:tcBorders>
              <w:left w:val="single" w:sz="4" w:space="0" w:color="000000"/>
              <w:right w:val="single" w:sz="4" w:space="0" w:color="000000"/>
            </w:tcBorders>
          </w:tcPr>
          <w:p w14:paraId="16E8B5CE" w14:textId="77777777" w:rsidR="00904E31" w:rsidRDefault="00904E31" w:rsidP="00357ACC"/>
        </w:tc>
        <w:tc>
          <w:tcPr>
            <w:tcW w:w="1134" w:type="dxa"/>
            <w:tcBorders>
              <w:left w:val="single" w:sz="4" w:space="0" w:color="000000"/>
              <w:right w:val="single" w:sz="4" w:space="0" w:color="000000"/>
            </w:tcBorders>
          </w:tcPr>
          <w:p w14:paraId="78936B23" w14:textId="77777777" w:rsidR="00904E31" w:rsidRDefault="00904E31" w:rsidP="00357ACC">
            <w:pPr>
              <w:pStyle w:val="TableParagraph"/>
              <w:spacing w:before="41"/>
              <w:ind w:left="221" w:right="223"/>
              <w:rPr>
                <w:rFonts w:ascii="標楷體" w:eastAsia="標楷體"/>
                <w:sz w:val="16"/>
              </w:rPr>
            </w:pPr>
            <w:proofErr w:type="spellStart"/>
            <w:r>
              <w:rPr>
                <w:rFonts w:ascii="標楷體" w:eastAsia="標楷體" w:hint="eastAsia"/>
                <w:sz w:val="16"/>
              </w:rPr>
              <w:t>通報單位</w:t>
            </w:r>
            <w:proofErr w:type="spellEnd"/>
          </w:p>
          <w:p w14:paraId="4A820C9C" w14:textId="77777777" w:rsidR="00904E31" w:rsidRDefault="00904E31" w:rsidP="0003462C">
            <w:pPr>
              <w:pStyle w:val="TableParagraph"/>
              <w:ind w:left="221" w:right="223"/>
              <w:jc w:val="center"/>
              <w:rPr>
                <w:sz w:val="16"/>
              </w:rPr>
            </w:pPr>
            <w:r>
              <w:rPr>
                <w:sz w:val="16"/>
              </w:rPr>
              <w:t>Unit</w:t>
            </w:r>
          </w:p>
        </w:tc>
        <w:tc>
          <w:tcPr>
            <w:tcW w:w="1559" w:type="dxa"/>
            <w:gridSpan w:val="4"/>
            <w:tcBorders>
              <w:left w:val="single" w:sz="4" w:space="0" w:color="000000"/>
              <w:right w:val="single" w:sz="4" w:space="0" w:color="000000"/>
            </w:tcBorders>
          </w:tcPr>
          <w:p w14:paraId="7A2A8FEA" w14:textId="77777777" w:rsidR="00904E31" w:rsidRDefault="00904E31" w:rsidP="00357ACC"/>
        </w:tc>
        <w:tc>
          <w:tcPr>
            <w:tcW w:w="1701" w:type="dxa"/>
            <w:gridSpan w:val="3"/>
            <w:tcBorders>
              <w:left w:val="single" w:sz="4" w:space="0" w:color="000000"/>
              <w:right w:val="single" w:sz="4" w:space="0" w:color="000000"/>
            </w:tcBorders>
          </w:tcPr>
          <w:p w14:paraId="4DDFFCA4" w14:textId="77777777" w:rsidR="00904E31" w:rsidRDefault="00904E31" w:rsidP="00357ACC">
            <w:pPr>
              <w:pStyle w:val="TableParagraph"/>
              <w:spacing w:before="41"/>
              <w:ind w:left="335"/>
              <w:rPr>
                <w:rFonts w:ascii="標楷體" w:eastAsia="標楷體"/>
                <w:sz w:val="16"/>
              </w:rPr>
            </w:pPr>
            <w:proofErr w:type="spellStart"/>
            <w:r>
              <w:rPr>
                <w:rFonts w:ascii="標楷體" w:eastAsia="標楷體" w:hint="eastAsia"/>
                <w:sz w:val="16"/>
              </w:rPr>
              <w:t>聯絡電話</w:t>
            </w:r>
            <w:proofErr w:type="spellEnd"/>
            <w:r>
              <w:rPr>
                <w:rFonts w:ascii="標楷體" w:eastAsia="標楷體" w:hint="eastAsia"/>
                <w:sz w:val="16"/>
                <w:lang w:eastAsia="zh-TW"/>
              </w:rPr>
              <w:t>及電郵</w:t>
            </w:r>
          </w:p>
          <w:p w14:paraId="24EC0A81" w14:textId="77777777" w:rsidR="00904E31" w:rsidRDefault="00904E31" w:rsidP="00357ACC">
            <w:pPr>
              <w:pStyle w:val="TableParagraph"/>
              <w:ind w:left="277"/>
              <w:rPr>
                <w:sz w:val="16"/>
              </w:rPr>
            </w:pPr>
            <w:r>
              <w:rPr>
                <w:sz w:val="16"/>
              </w:rPr>
              <w:t>Phone No.</w:t>
            </w:r>
            <w:r>
              <w:rPr>
                <w:rFonts w:asciiTheme="minorEastAsia" w:eastAsiaTheme="minorEastAsia" w:hAnsiTheme="minorEastAsia"/>
                <w:sz w:val="16"/>
                <w:lang w:eastAsia="zh-TW"/>
              </w:rPr>
              <w:t>&amp;</w:t>
            </w:r>
            <w:r>
              <w:rPr>
                <w:rFonts w:asciiTheme="minorEastAsia" w:eastAsiaTheme="minorEastAsia" w:hAnsiTheme="minorEastAsia" w:hint="eastAsia"/>
                <w:sz w:val="16"/>
                <w:lang w:eastAsia="zh-TW"/>
              </w:rPr>
              <w:t xml:space="preserve"> </w:t>
            </w:r>
            <w:r>
              <w:rPr>
                <w:sz w:val="16"/>
              </w:rPr>
              <w:t>Email</w:t>
            </w:r>
          </w:p>
        </w:tc>
        <w:tc>
          <w:tcPr>
            <w:tcW w:w="1921" w:type="dxa"/>
            <w:gridSpan w:val="3"/>
            <w:tcBorders>
              <w:left w:val="single" w:sz="4" w:space="0" w:color="000000"/>
            </w:tcBorders>
          </w:tcPr>
          <w:p w14:paraId="0E5BB20F" w14:textId="77777777" w:rsidR="00904E31" w:rsidRDefault="00904E31" w:rsidP="00357ACC"/>
        </w:tc>
      </w:tr>
      <w:tr w:rsidR="00904E31" w14:paraId="03CA07D0" w14:textId="77777777" w:rsidTr="00357ACC">
        <w:trPr>
          <w:trHeight w:hRule="exact" w:val="545"/>
        </w:trPr>
        <w:tc>
          <w:tcPr>
            <w:tcW w:w="8766" w:type="dxa"/>
            <w:gridSpan w:val="14"/>
            <w:tcBorders>
              <w:bottom w:val="single" w:sz="4" w:space="0" w:color="000000"/>
            </w:tcBorders>
          </w:tcPr>
          <w:p w14:paraId="70CD20EB" w14:textId="77777777" w:rsidR="00904E31" w:rsidRDefault="00904E31" w:rsidP="00357ACC">
            <w:pPr>
              <w:pStyle w:val="TableParagraph"/>
              <w:spacing w:before="15"/>
              <w:ind w:left="3591" w:right="3592"/>
              <w:rPr>
                <w:rFonts w:ascii="標楷體" w:eastAsia="標楷體"/>
                <w:b/>
                <w:sz w:val="16"/>
              </w:rPr>
            </w:pPr>
            <w:proofErr w:type="spellStart"/>
            <w:r>
              <w:rPr>
                <w:rFonts w:ascii="標楷體" w:eastAsia="標楷體" w:hint="eastAsia"/>
                <w:b/>
                <w:sz w:val="16"/>
              </w:rPr>
              <w:t>以下請勿填寫</w:t>
            </w:r>
            <w:proofErr w:type="spellEnd"/>
          </w:p>
          <w:p w14:paraId="0874CC30" w14:textId="77777777" w:rsidR="00904E31" w:rsidRDefault="00904E31" w:rsidP="00357ACC">
            <w:pPr>
              <w:pStyle w:val="TableParagraph"/>
              <w:ind w:left="3592" w:right="3592"/>
              <w:rPr>
                <w:b/>
                <w:sz w:val="16"/>
              </w:rPr>
            </w:pPr>
            <w:r>
              <w:rPr>
                <w:b/>
                <w:sz w:val="16"/>
              </w:rPr>
              <w:t>For official use only</w:t>
            </w:r>
          </w:p>
        </w:tc>
      </w:tr>
      <w:tr w:rsidR="00904E31" w14:paraId="6136C3CA" w14:textId="77777777" w:rsidTr="00357ACC">
        <w:trPr>
          <w:trHeight w:hRule="exact" w:val="564"/>
        </w:trPr>
        <w:tc>
          <w:tcPr>
            <w:tcW w:w="1078" w:type="dxa"/>
            <w:tcBorders>
              <w:top w:val="single" w:sz="4" w:space="0" w:color="000000"/>
              <w:right w:val="single" w:sz="4" w:space="0" w:color="000000"/>
            </w:tcBorders>
          </w:tcPr>
          <w:p w14:paraId="789A56C7" w14:textId="77777777" w:rsidR="00904E31" w:rsidRDefault="00904E31" w:rsidP="00357ACC">
            <w:pPr>
              <w:pStyle w:val="TableParagraph"/>
              <w:spacing w:before="14"/>
              <w:ind w:left="80" w:right="90"/>
              <w:rPr>
                <w:rFonts w:ascii="標楷體" w:eastAsia="標楷體"/>
                <w:sz w:val="16"/>
              </w:rPr>
            </w:pPr>
            <w:r>
              <w:rPr>
                <w:rFonts w:ascii="標楷體" w:eastAsia="標楷體" w:hint="eastAsia"/>
                <w:sz w:val="16"/>
              </w:rPr>
              <w:t>登 記 人</w:t>
            </w:r>
          </w:p>
          <w:p w14:paraId="5400148A" w14:textId="77777777" w:rsidR="00904E31" w:rsidRDefault="00904E31" w:rsidP="00357ACC">
            <w:pPr>
              <w:pStyle w:val="TableParagraph"/>
              <w:ind w:left="82" w:right="90"/>
              <w:rPr>
                <w:sz w:val="16"/>
              </w:rPr>
            </w:pPr>
            <w:r>
              <w:rPr>
                <w:sz w:val="16"/>
              </w:rPr>
              <w:t>Duty Officer</w:t>
            </w:r>
          </w:p>
        </w:tc>
        <w:tc>
          <w:tcPr>
            <w:tcW w:w="1373" w:type="dxa"/>
            <w:gridSpan w:val="2"/>
            <w:tcBorders>
              <w:top w:val="single" w:sz="4" w:space="0" w:color="000000"/>
              <w:left w:val="single" w:sz="4" w:space="0" w:color="000000"/>
              <w:right w:val="single" w:sz="4" w:space="0" w:color="000000"/>
            </w:tcBorders>
          </w:tcPr>
          <w:p w14:paraId="2220E2E7" w14:textId="77777777" w:rsidR="00904E31" w:rsidRDefault="00904E31" w:rsidP="00357ACC"/>
        </w:tc>
        <w:tc>
          <w:tcPr>
            <w:tcW w:w="2515" w:type="dxa"/>
            <w:gridSpan w:val="4"/>
            <w:tcBorders>
              <w:top w:val="single" w:sz="4" w:space="0" w:color="000000"/>
              <w:left w:val="single" w:sz="4" w:space="0" w:color="000000"/>
              <w:right w:val="single" w:sz="4" w:space="0" w:color="000000"/>
            </w:tcBorders>
          </w:tcPr>
          <w:p w14:paraId="62AD798E" w14:textId="77777777" w:rsidR="00904E31" w:rsidRDefault="00904E31" w:rsidP="0003462C">
            <w:pPr>
              <w:pStyle w:val="TableParagraph"/>
              <w:spacing w:before="14"/>
              <w:ind w:left="64" w:right="65"/>
              <w:jc w:val="center"/>
              <w:rPr>
                <w:rFonts w:ascii="標楷體" w:eastAsia="標楷體"/>
                <w:sz w:val="16"/>
              </w:rPr>
            </w:pPr>
            <w:proofErr w:type="spellStart"/>
            <w:r>
              <w:rPr>
                <w:rFonts w:ascii="標楷體" w:eastAsia="標楷體" w:hint="eastAsia"/>
                <w:sz w:val="16"/>
              </w:rPr>
              <w:t>通報登記時間</w:t>
            </w:r>
            <w:proofErr w:type="spellEnd"/>
          </w:p>
          <w:p w14:paraId="341D1AEC" w14:textId="77777777" w:rsidR="00904E31" w:rsidRDefault="00904E31" w:rsidP="0003462C">
            <w:pPr>
              <w:pStyle w:val="TableParagraph"/>
              <w:ind w:left="64" w:right="65"/>
              <w:jc w:val="center"/>
              <w:rPr>
                <w:sz w:val="16"/>
              </w:rPr>
            </w:pPr>
            <w:r>
              <w:rPr>
                <w:sz w:val="16"/>
              </w:rPr>
              <w:t>Notification Recorded at</w:t>
            </w:r>
          </w:p>
        </w:tc>
        <w:tc>
          <w:tcPr>
            <w:tcW w:w="944" w:type="dxa"/>
            <w:gridSpan w:val="2"/>
            <w:tcBorders>
              <w:top w:val="single" w:sz="4" w:space="0" w:color="000000"/>
              <w:left w:val="single" w:sz="4" w:space="0" w:color="000000"/>
              <w:right w:val="single" w:sz="4" w:space="0" w:color="000000"/>
            </w:tcBorders>
          </w:tcPr>
          <w:p w14:paraId="5B9E9D82" w14:textId="77777777" w:rsidR="00904E31" w:rsidRDefault="00904E31" w:rsidP="00357ACC">
            <w:pPr>
              <w:pStyle w:val="TableParagraph"/>
              <w:spacing w:before="14"/>
              <w:ind w:right="20"/>
              <w:jc w:val="right"/>
              <w:rPr>
                <w:rFonts w:ascii="標楷體" w:eastAsia="標楷體"/>
                <w:sz w:val="16"/>
              </w:rPr>
            </w:pPr>
            <w:r>
              <w:rPr>
                <w:rFonts w:ascii="標楷體" w:eastAsia="標楷體" w:hint="eastAsia"/>
                <w:w w:val="99"/>
                <w:sz w:val="16"/>
              </w:rPr>
              <w:t>月</w:t>
            </w:r>
          </w:p>
          <w:p w14:paraId="6F0D72E5" w14:textId="77777777" w:rsidR="00904E31" w:rsidRDefault="00904E31" w:rsidP="00357ACC">
            <w:pPr>
              <w:pStyle w:val="TableParagraph"/>
              <w:ind w:left="244"/>
              <w:rPr>
                <w:sz w:val="16"/>
              </w:rPr>
            </w:pPr>
            <w:r>
              <w:rPr>
                <w:sz w:val="16"/>
              </w:rPr>
              <w:t>Month</w:t>
            </w:r>
          </w:p>
        </w:tc>
        <w:tc>
          <w:tcPr>
            <w:tcW w:w="946" w:type="dxa"/>
            <w:gridSpan w:val="3"/>
            <w:tcBorders>
              <w:top w:val="single" w:sz="4" w:space="0" w:color="000000"/>
              <w:left w:val="single" w:sz="4" w:space="0" w:color="000000"/>
              <w:right w:val="single" w:sz="4" w:space="0" w:color="000000"/>
            </w:tcBorders>
          </w:tcPr>
          <w:p w14:paraId="71FD9FE4" w14:textId="77777777" w:rsidR="00904E31" w:rsidRDefault="00904E31" w:rsidP="00357ACC">
            <w:pPr>
              <w:pStyle w:val="TableParagraph"/>
              <w:spacing w:before="14"/>
              <w:ind w:right="22"/>
              <w:jc w:val="right"/>
              <w:rPr>
                <w:rFonts w:ascii="標楷體" w:eastAsia="標楷體"/>
                <w:sz w:val="16"/>
              </w:rPr>
            </w:pPr>
            <w:r>
              <w:rPr>
                <w:rFonts w:ascii="標楷體" w:eastAsia="標楷體" w:hint="eastAsia"/>
                <w:w w:val="99"/>
                <w:sz w:val="16"/>
              </w:rPr>
              <w:t>日</w:t>
            </w:r>
          </w:p>
          <w:p w14:paraId="29EBF2D4" w14:textId="77777777" w:rsidR="00904E31" w:rsidRDefault="00904E31" w:rsidP="00357ACC">
            <w:pPr>
              <w:pStyle w:val="TableParagraph"/>
              <w:ind w:left="305" w:right="306"/>
              <w:rPr>
                <w:sz w:val="16"/>
              </w:rPr>
            </w:pPr>
            <w:r>
              <w:rPr>
                <w:sz w:val="16"/>
              </w:rPr>
              <w:t>Day</w:t>
            </w:r>
          </w:p>
        </w:tc>
        <w:tc>
          <w:tcPr>
            <w:tcW w:w="944" w:type="dxa"/>
            <w:tcBorders>
              <w:top w:val="single" w:sz="4" w:space="0" w:color="000000"/>
              <w:left w:val="single" w:sz="4" w:space="0" w:color="000000"/>
              <w:right w:val="single" w:sz="4" w:space="0" w:color="000000"/>
            </w:tcBorders>
          </w:tcPr>
          <w:p w14:paraId="5BCF7260" w14:textId="77777777" w:rsidR="00904E31" w:rsidRDefault="00904E31" w:rsidP="00357ACC">
            <w:pPr>
              <w:pStyle w:val="TableParagraph"/>
              <w:spacing w:before="14"/>
              <w:ind w:right="20"/>
              <w:jc w:val="right"/>
              <w:rPr>
                <w:rFonts w:ascii="標楷體" w:eastAsia="標楷體"/>
                <w:sz w:val="16"/>
              </w:rPr>
            </w:pPr>
            <w:r>
              <w:rPr>
                <w:rFonts w:ascii="標楷體" w:eastAsia="標楷體" w:hint="eastAsia"/>
                <w:w w:val="99"/>
                <w:sz w:val="16"/>
              </w:rPr>
              <w:t>時</w:t>
            </w:r>
          </w:p>
          <w:p w14:paraId="4063B207" w14:textId="77777777" w:rsidR="00904E31" w:rsidRDefault="00904E31" w:rsidP="00357ACC">
            <w:pPr>
              <w:pStyle w:val="TableParagraph"/>
              <w:ind w:left="293"/>
              <w:rPr>
                <w:sz w:val="16"/>
              </w:rPr>
            </w:pPr>
            <w:r>
              <w:rPr>
                <w:sz w:val="16"/>
              </w:rPr>
              <w:t>Hour</w:t>
            </w:r>
          </w:p>
        </w:tc>
        <w:tc>
          <w:tcPr>
            <w:tcW w:w="966" w:type="dxa"/>
            <w:tcBorders>
              <w:top w:val="single" w:sz="4" w:space="0" w:color="000000"/>
              <w:left w:val="single" w:sz="4" w:space="0" w:color="000000"/>
            </w:tcBorders>
          </w:tcPr>
          <w:p w14:paraId="4BB198A0" w14:textId="77777777" w:rsidR="00904E31" w:rsidRDefault="00904E31" w:rsidP="00357ACC">
            <w:pPr>
              <w:pStyle w:val="TableParagraph"/>
              <w:spacing w:before="14"/>
              <w:ind w:right="12"/>
              <w:jc w:val="right"/>
              <w:rPr>
                <w:rFonts w:ascii="標楷體" w:eastAsia="標楷體"/>
                <w:sz w:val="16"/>
              </w:rPr>
            </w:pPr>
            <w:r>
              <w:rPr>
                <w:rFonts w:ascii="標楷體" w:eastAsia="標楷體" w:hint="eastAsia"/>
                <w:w w:val="99"/>
                <w:sz w:val="16"/>
              </w:rPr>
              <w:t>分</w:t>
            </w:r>
          </w:p>
          <w:p w14:paraId="7739030B" w14:textId="77777777" w:rsidR="00904E31" w:rsidRDefault="00904E31" w:rsidP="00357ACC">
            <w:pPr>
              <w:pStyle w:val="TableParagraph"/>
              <w:ind w:left="237"/>
              <w:rPr>
                <w:sz w:val="16"/>
              </w:rPr>
            </w:pPr>
            <w:r>
              <w:rPr>
                <w:sz w:val="16"/>
              </w:rPr>
              <w:t>Minute</w:t>
            </w:r>
          </w:p>
        </w:tc>
      </w:tr>
    </w:tbl>
    <w:p w14:paraId="0D0213E6" w14:textId="77777777" w:rsidR="00904E31" w:rsidRDefault="00904E31">
      <w:pPr>
        <w:pStyle w:val="a4"/>
      </w:pPr>
      <w:bookmarkStart w:id="0" w:name="_GoBack"/>
      <w:bookmarkEnd w:id="0"/>
    </w:p>
    <w:p w14:paraId="23C2072B" w14:textId="77777777" w:rsidR="00BF37E5" w:rsidRPr="00D772F7" w:rsidRDefault="00BF37E5" w:rsidP="00133E83">
      <w:pPr>
        <w:pStyle w:val="Web"/>
        <w:rPr>
          <w:rFonts w:ascii="Arial" w:hAnsi="Arial" w:cs="Arial"/>
          <w:b/>
        </w:rPr>
      </w:pPr>
      <w:r w:rsidRPr="00D772F7">
        <w:rPr>
          <w:rFonts w:ascii="Arial" w:hAnsi="Arial" w:cs="Arial"/>
          <w:b/>
        </w:rPr>
        <w:lastRenderedPageBreak/>
        <w:t>Reference materials for reporting various types of aircraft flight accidents are as follows:</w:t>
      </w:r>
    </w:p>
    <w:p w14:paraId="6599C154" w14:textId="77777777" w:rsidR="00BF37E5" w:rsidRPr="00D772F7" w:rsidRDefault="00BF37E5" w:rsidP="00133E83">
      <w:pPr>
        <w:pStyle w:val="a4"/>
        <w:ind w:left="0" w:firstLine="0"/>
        <w:jc w:val="left"/>
        <w:rPr>
          <w:sz w:val="24"/>
          <w:szCs w:val="24"/>
        </w:rPr>
      </w:pPr>
      <w:r w:rsidRPr="00D772F7">
        <w:rPr>
          <w:sz w:val="24"/>
          <w:szCs w:val="24"/>
        </w:rPr>
        <w:t xml:space="preserve">Regarding the reference articles for reporting civil aircraft and </w:t>
      </w:r>
      <w:r w:rsidR="00D772F7" w:rsidRPr="00D772F7">
        <w:rPr>
          <w:rFonts w:eastAsia="新細明體"/>
          <w:sz w:val="24"/>
          <w:szCs w:val="24"/>
          <w:lang w:eastAsia="zh-TW"/>
        </w:rPr>
        <w:t>public</w:t>
      </w:r>
      <w:r w:rsidRPr="00D772F7">
        <w:rPr>
          <w:sz w:val="24"/>
          <w:szCs w:val="24"/>
        </w:rPr>
        <w:t xml:space="preserve"> aircraft flight accidents, they are in accordance with the '</w:t>
      </w:r>
      <w:r w:rsidR="00D772F7" w:rsidRPr="00D772F7">
        <w:rPr>
          <w:sz w:val="24"/>
          <w:szCs w:val="24"/>
        </w:rPr>
        <w:t xml:space="preserve"> The Regulation Governing the Handling of Investigation</w:t>
      </w:r>
      <w:r w:rsidR="00D772F7" w:rsidRPr="00D772F7">
        <w:rPr>
          <w:spacing w:val="-7"/>
          <w:sz w:val="24"/>
          <w:szCs w:val="24"/>
        </w:rPr>
        <w:t xml:space="preserve"> </w:t>
      </w:r>
      <w:r w:rsidR="00D772F7" w:rsidRPr="00D772F7">
        <w:rPr>
          <w:sz w:val="24"/>
          <w:szCs w:val="24"/>
        </w:rPr>
        <w:t>Procedures</w:t>
      </w:r>
      <w:r w:rsidR="00D772F7" w:rsidRPr="00D772F7">
        <w:rPr>
          <w:spacing w:val="-7"/>
          <w:sz w:val="24"/>
          <w:szCs w:val="24"/>
        </w:rPr>
        <w:t xml:space="preserve"> </w:t>
      </w:r>
      <w:r w:rsidR="00D772F7" w:rsidRPr="00D772F7">
        <w:rPr>
          <w:sz w:val="24"/>
          <w:szCs w:val="24"/>
        </w:rPr>
        <w:t>for</w:t>
      </w:r>
      <w:r w:rsidR="00D772F7" w:rsidRPr="00D772F7">
        <w:rPr>
          <w:spacing w:val="-7"/>
          <w:sz w:val="24"/>
          <w:szCs w:val="24"/>
        </w:rPr>
        <w:t xml:space="preserve"> </w:t>
      </w:r>
      <w:r w:rsidR="00D772F7" w:rsidRPr="00D772F7">
        <w:rPr>
          <w:sz w:val="24"/>
          <w:szCs w:val="24"/>
        </w:rPr>
        <w:t>Civil</w:t>
      </w:r>
      <w:r w:rsidR="00D772F7" w:rsidRPr="00D772F7">
        <w:rPr>
          <w:spacing w:val="-9"/>
          <w:sz w:val="24"/>
          <w:szCs w:val="24"/>
        </w:rPr>
        <w:t xml:space="preserve"> </w:t>
      </w:r>
      <w:r w:rsidR="00D772F7" w:rsidRPr="00D772F7">
        <w:rPr>
          <w:sz w:val="24"/>
          <w:szCs w:val="24"/>
        </w:rPr>
        <w:t>and</w:t>
      </w:r>
      <w:r w:rsidR="00D772F7" w:rsidRPr="00D772F7">
        <w:rPr>
          <w:spacing w:val="-7"/>
          <w:sz w:val="24"/>
          <w:szCs w:val="24"/>
        </w:rPr>
        <w:t xml:space="preserve"> </w:t>
      </w:r>
      <w:r w:rsidR="00D772F7" w:rsidRPr="00D772F7">
        <w:rPr>
          <w:sz w:val="24"/>
          <w:szCs w:val="24"/>
        </w:rPr>
        <w:t>Public Aircraft Occurrence</w:t>
      </w:r>
      <w:r w:rsidRPr="00D772F7">
        <w:rPr>
          <w:sz w:val="24"/>
          <w:szCs w:val="24"/>
        </w:rPr>
        <w:t>'</w:t>
      </w:r>
    </w:p>
    <w:p w14:paraId="569AA302" w14:textId="77777777" w:rsidR="00BF37E5" w:rsidRDefault="00BF37E5" w:rsidP="00133E83">
      <w:pPr>
        <w:pStyle w:val="a3"/>
        <w:ind w:left="0"/>
      </w:pPr>
    </w:p>
    <w:p w14:paraId="056C685C" w14:textId="77777777" w:rsidR="00FF1A20" w:rsidRDefault="00FF1A20" w:rsidP="00133E83">
      <w:pPr>
        <w:pStyle w:val="a3"/>
        <w:ind w:left="0"/>
      </w:pPr>
      <w:r>
        <w:t>Article</w:t>
      </w:r>
      <w:r>
        <w:rPr>
          <w:spacing w:val="-5"/>
        </w:rPr>
        <w:t xml:space="preserve"> </w:t>
      </w:r>
      <w:r>
        <w:rPr>
          <w:spacing w:val="-10"/>
        </w:rPr>
        <w:t>2</w:t>
      </w:r>
    </w:p>
    <w:p w14:paraId="2AEC42BA" w14:textId="77777777" w:rsidR="00FF1A20" w:rsidRDefault="00FF1A20" w:rsidP="00133E83">
      <w:pPr>
        <w:pStyle w:val="a3"/>
        <w:spacing w:before="264"/>
        <w:ind w:left="0" w:rightChars="1" w:right="2"/>
      </w:pPr>
      <w:r>
        <w:t>The</w:t>
      </w:r>
      <w:r>
        <w:rPr>
          <w:spacing w:val="-3"/>
        </w:rPr>
        <w:t xml:space="preserve"> </w:t>
      </w:r>
      <w:r>
        <w:t>terms</w:t>
      </w:r>
      <w:r>
        <w:rPr>
          <w:spacing w:val="-2"/>
        </w:rPr>
        <w:t xml:space="preserve"> </w:t>
      </w:r>
      <w:r>
        <w:t>used</w:t>
      </w:r>
      <w:r>
        <w:rPr>
          <w:spacing w:val="-2"/>
        </w:rPr>
        <w:t xml:space="preserve"> </w:t>
      </w:r>
      <w:r>
        <w:t>in</w:t>
      </w:r>
      <w:r>
        <w:rPr>
          <w:spacing w:val="-2"/>
        </w:rPr>
        <w:t xml:space="preserve"> </w:t>
      </w:r>
      <w:r>
        <w:t>the</w:t>
      </w:r>
      <w:r>
        <w:rPr>
          <w:spacing w:val="-4"/>
        </w:rPr>
        <w:t xml:space="preserve"> </w:t>
      </w:r>
      <w:r>
        <w:t>Regulation</w:t>
      </w:r>
      <w:r>
        <w:rPr>
          <w:spacing w:val="-2"/>
        </w:rPr>
        <w:t xml:space="preserve"> </w:t>
      </w:r>
      <w:r>
        <w:t>shall</w:t>
      </w:r>
      <w:r>
        <w:rPr>
          <w:spacing w:val="-3"/>
        </w:rPr>
        <w:t xml:space="preserve"> </w:t>
      </w:r>
      <w:r>
        <w:t>be</w:t>
      </w:r>
      <w:r>
        <w:rPr>
          <w:spacing w:val="-4"/>
        </w:rPr>
        <w:t xml:space="preserve"> </w:t>
      </w:r>
      <w:r>
        <w:t>defined</w:t>
      </w:r>
      <w:r>
        <w:rPr>
          <w:spacing w:val="-3"/>
        </w:rPr>
        <w:t xml:space="preserve"> </w:t>
      </w:r>
      <w:r>
        <w:t>as</w:t>
      </w:r>
      <w:r>
        <w:rPr>
          <w:spacing w:val="-2"/>
        </w:rPr>
        <w:t xml:space="preserve"> follows:</w:t>
      </w:r>
    </w:p>
    <w:p w14:paraId="44C8A0FA" w14:textId="0C564B99" w:rsidR="00FF1A20" w:rsidRDefault="00FF1A20" w:rsidP="00D42ABB">
      <w:pPr>
        <w:pStyle w:val="a5"/>
        <w:numPr>
          <w:ilvl w:val="0"/>
          <w:numId w:val="11"/>
        </w:numPr>
        <w:tabs>
          <w:tab w:val="left" w:pos="228"/>
        </w:tabs>
        <w:spacing w:line="480" w:lineRule="exact"/>
        <w:ind w:left="26" w:rightChars="1" w:right="2" w:hangingChars="11" w:hanging="26"/>
        <w:jc w:val="both"/>
        <w:rPr>
          <w:sz w:val="24"/>
        </w:rPr>
      </w:pPr>
      <w:proofErr w:type="gramStart"/>
      <w:r>
        <w:rPr>
          <w:sz w:val="24"/>
        </w:rPr>
        <w:t>.Major</w:t>
      </w:r>
      <w:proofErr w:type="gramEnd"/>
      <w:r>
        <w:rPr>
          <w:spacing w:val="-17"/>
          <w:sz w:val="24"/>
        </w:rPr>
        <w:t xml:space="preserve"> </w:t>
      </w:r>
      <w:r>
        <w:rPr>
          <w:sz w:val="24"/>
        </w:rPr>
        <w:t>Aviation</w:t>
      </w:r>
      <w:r>
        <w:rPr>
          <w:spacing w:val="-16"/>
          <w:sz w:val="24"/>
        </w:rPr>
        <w:t xml:space="preserve"> </w:t>
      </w:r>
      <w:r w:rsidR="004A51A1">
        <w:rPr>
          <w:sz w:val="24"/>
        </w:rPr>
        <w:t>O</w:t>
      </w:r>
      <w:r>
        <w:rPr>
          <w:sz w:val="24"/>
        </w:rPr>
        <w:t>ccurrence:</w:t>
      </w:r>
      <w:r>
        <w:rPr>
          <w:spacing w:val="-11"/>
          <w:sz w:val="24"/>
        </w:rPr>
        <w:t xml:space="preserve"> </w:t>
      </w:r>
      <w:r w:rsidR="00EA2288" w:rsidRPr="00EA2288">
        <w:rPr>
          <w:spacing w:val="-11"/>
          <w:sz w:val="24"/>
        </w:rPr>
        <w:t>Any occurrence classified as specified within the Scope of Major Transportation Occurrences prescribed pursuant to Paragraph 2, Article 2 of the Act.</w:t>
      </w:r>
    </w:p>
    <w:p w14:paraId="748B2E36" w14:textId="7E72BD7B" w:rsidR="00FF1A20" w:rsidRDefault="00FF1A20" w:rsidP="00D42ABB">
      <w:pPr>
        <w:pStyle w:val="a5"/>
        <w:numPr>
          <w:ilvl w:val="0"/>
          <w:numId w:val="11"/>
        </w:numPr>
        <w:tabs>
          <w:tab w:val="left" w:pos="229"/>
        </w:tabs>
        <w:spacing w:line="480" w:lineRule="exact"/>
        <w:ind w:left="26" w:rightChars="1" w:right="2" w:hangingChars="11" w:hanging="26"/>
        <w:jc w:val="both"/>
      </w:pPr>
      <w:r w:rsidRPr="00342DC2">
        <w:rPr>
          <w:sz w:val="24"/>
        </w:rPr>
        <w:t>Death :</w:t>
      </w:r>
      <w:r w:rsidRPr="00342DC2">
        <w:rPr>
          <w:spacing w:val="-2"/>
          <w:sz w:val="24"/>
        </w:rPr>
        <w:t xml:space="preserve"> </w:t>
      </w:r>
      <w:r w:rsidR="00342DC2" w:rsidRPr="00342DC2">
        <w:rPr>
          <w:spacing w:val="-2"/>
          <w:sz w:val="24"/>
        </w:rPr>
        <w:t xml:space="preserve">A person is fatally injured at the scene or within 30 days of sustaining an injury as a </w:t>
      </w:r>
      <w:r w:rsidR="00342DC2" w:rsidRPr="003F20B7">
        <w:rPr>
          <w:spacing w:val="-16"/>
          <w:sz w:val="24"/>
        </w:rPr>
        <w:t>result</w:t>
      </w:r>
      <w:r w:rsidR="00342DC2" w:rsidRPr="00342DC2">
        <w:rPr>
          <w:spacing w:val="-2"/>
          <w:sz w:val="24"/>
        </w:rPr>
        <w:t xml:space="preserve"> of being in the aircraft, or direct contact with any part of the aircraft, including parts which have become detached from the aircraft, or direct exposure to jet blast, except when the injuries are from natural causes, self-inflicted or inflicted by other persons, or when the injuries are to stowaways hiding outside the areas normally available to the passengers and crew.</w:t>
      </w:r>
    </w:p>
    <w:p w14:paraId="1A78B2C6" w14:textId="40A6FF51" w:rsidR="00FF1A20" w:rsidRDefault="00FF1A20" w:rsidP="00D42ABB">
      <w:pPr>
        <w:pStyle w:val="a5"/>
        <w:numPr>
          <w:ilvl w:val="0"/>
          <w:numId w:val="11"/>
        </w:numPr>
        <w:tabs>
          <w:tab w:val="left" w:pos="229"/>
        </w:tabs>
        <w:spacing w:line="480" w:lineRule="exact"/>
        <w:ind w:left="26" w:rightChars="1" w:right="2" w:hangingChars="11" w:hanging="26"/>
        <w:jc w:val="both"/>
        <w:rPr>
          <w:sz w:val="24"/>
        </w:rPr>
      </w:pPr>
      <w:r>
        <w:rPr>
          <w:sz w:val="24"/>
        </w:rPr>
        <w:t>Injury:</w:t>
      </w:r>
      <w:r>
        <w:rPr>
          <w:spacing w:val="-9"/>
          <w:sz w:val="24"/>
        </w:rPr>
        <w:t xml:space="preserve"> </w:t>
      </w:r>
      <w:r w:rsidR="00765143" w:rsidRPr="00765143">
        <w:rPr>
          <w:spacing w:val="-9"/>
          <w:sz w:val="24"/>
        </w:rPr>
        <w:t xml:space="preserve">An injury </w:t>
      </w:r>
      <w:r w:rsidR="00765143" w:rsidRPr="003F20B7">
        <w:rPr>
          <w:spacing w:val="-16"/>
          <w:sz w:val="24"/>
        </w:rPr>
        <w:t>sustained</w:t>
      </w:r>
      <w:r w:rsidR="00765143" w:rsidRPr="00765143">
        <w:rPr>
          <w:spacing w:val="-9"/>
          <w:sz w:val="24"/>
        </w:rPr>
        <w:t xml:space="preserve"> by a person being in the aircraft, or direct contact with any part of the aircraft, including parts which have become detached from the aircraft, or direct exposure to jet blast, and not from natural causes, the person's own behavior, the conduct of unauthorized personnel who are not passengers or pilots or cabin crew, or being a stowaway hiding outside the areas normally available to passengers and crew, which:</w:t>
      </w:r>
    </w:p>
    <w:p w14:paraId="236F11CD" w14:textId="18E485B2" w:rsidR="00FF1A20" w:rsidRDefault="0024623E" w:rsidP="00D42ABB">
      <w:pPr>
        <w:pStyle w:val="a5"/>
        <w:numPr>
          <w:ilvl w:val="1"/>
          <w:numId w:val="11"/>
        </w:numPr>
        <w:tabs>
          <w:tab w:val="left" w:pos="347"/>
        </w:tabs>
        <w:spacing w:before="187" w:line="480" w:lineRule="exact"/>
        <w:ind w:left="26" w:right="4" w:hangingChars="11" w:hanging="26"/>
        <w:jc w:val="both"/>
        <w:rPr>
          <w:sz w:val="24"/>
        </w:rPr>
      </w:pPr>
      <w:r w:rsidRPr="0024623E">
        <w:rPr>
          <w:sz w:val="24"/>
        </w:rPr>
        <w:t>requires hospitalization for more than 48 hours, commencing within 7 days from the date the injury was received;</w:t>
      </w:r>
    </w:p>
    <w:p w14:paraId="770A9DF7" w14:textId="7D53583A" w:rsidR="00FF1A20" w:rsidRDefault="0024623E" w:rsidP="00D42ABB">
      <w:pPr>
        <w:pStyle w:val="a5"/>
        <w:numPr>
          <w:ilvl w:val="1"/>
          <w:numId w:val="11"/>
        </w:numPr>
        <w:tabs>
          <w:tab w:val="left" w:pos="308"/>
        </w:tabs>
        <w:spacing w:before="183" w:line="480" w:lineRule="exact"/>
        <w:ind w:left="26" w:right="4" w:hangingChars="11" w:hanging="26"/>
        <w:rPr>
          <w:sz w:val="24"/>
        </w:rPr>
      </w:pPr>
      <w:r w:rsidRPr="0024623E">
        <w:rPr>
          <w:sz w:val="24"/>
        </w:rPr>
        <w:t>results in a fracture of any bone (except simple fractures of fingers, toes, or nose);</w:t>
      </w:r>
    </w:p>
    <w:p w14:paraId="6D5B0B48" w14:textId="3082A741" w:rsidR="00FF1A20" w:rsidRDefault="009A6243" w:rsidP="00D42ABB">
      <w:pPr>
        <w:pStyle w:val="a5"/>
        <w:numPr>
          <w:ilvl w:val="1"/>
          <w:numId w:val="11"/>
        </w:numPr>
        <w:tabs>
          <w:tab w:val="left" w:pos="364"/>
        </w:tabs>
        <w:spacing w:line="480" w:lineRule="exact"/>
        <w:ind w:left="26" w:right="4" w:hangingChars="11" w:hanging="26"/>
        <w:jc w:val="both"/>
        <w:rPr>
          <w:sz w:val="24"/>
        </w:rPr>
      </w:pPr>
      <w:r w:rsidRPr="009A6243">
        <w:rPr>
          <w:sz w:val="24"/>
        </w:rPr>
        <w:t>Hemorrhaging or damage to nerves, muscles or tendons due to laceration;</w:t>
      </w:r>
    </w:p>
    <w:p w14:paraId="58CCC16A" w14:textId="5AD490E0" w:rsidR="00FF1A20" w:rsidRDefault="009A6243" w:rsidP="00D42ABB">
      <w:pPr>
        <w:pStyle w:val="a5"/>
        <w:numPr>
          <w:ilvl w:val="1"/>
          <w:numId w:val="11"/>
        </w:numPr>
        <w:tabs>
          <w:tab w:val="left" w:pos="293"/>
        </w:tabs>
        <w:spacing w:before="183" w:line="480" w:lineRule="exact"/>
        <w:ind w:left="26" w:right="4" w:hangingChars="11" w:hanging="26"/>
        <w:rPr>
          <w:sz w:val="24"/>
        </w:rPr>
      </w:pPr>
      <w:r w:rsidRPr="009A6243">
        <w:rPr>
          <w:sz w:val="24"/>
        </w:rPr>
        <w:t>involves any internal organ;</w:t>
      </w:r>
    </w:p>
    <w:p w14:paraId="4224EDE1" w14:textId="3B50519E" w:rsidR="00FF1A20" w:rsidRDefault="00787D42" w:rsidP="00D42ABB">
      <w:pPr>
        <w:pStyle w:val="a5"/>
        <w:numPr>
          <w:ilvl w:val="1"/>
          <w:numId w:val="11"/>
        </w:numPr>
        <w:tabs>
          <w:tab w:val="left" w:pos="319"/>
        </w:tabs>
        <w:spacing w:line="480" w:lineRule="exact"/>
        <w:ind w:left="26" w:right="4" w:hangingChars="11" w:hanging="26"/>
        <w:jc w:val="both"/>
        <w:rPr>
          <w:sz w:val="24"/>
        </w:rPr>
      </w:pPr>
      <w:r w:rsidRPr="00787D42">
        <w:rPr>
          <w:sz w:val="24"/>
        </w:rPr>
        <w:lastRenderedPageBreak/>
        <w:t>involves second- or third-degree burns, or any burns affecting more than 5 percent of the body surface</w:t>
      </w:r>
      <w:r>
        <w:rPr>
          <w:rFonts w:eastAsiaTheme="minorEastAsia" w:hint="eastAsia"/>
          <w:sz w:val="24"/>
          <w:lang w:eastAsia="zh-TW"/>
        </w:rPr>
        <w:t>;</w:t>
      </w:r>
    </w:p>
    <w:p w14:paraId="1DC69992" w14:textId="20AF1378" w:rsidR="00FF1A20" w:rsidRDefault="00787D42" w:rsidP="00D42ABB">
      <w:pPr>
        <w:pStyle w:val="a5"/>
        <w:numPr>
          <w:ilvl w:val="1"/>
          <w:numId w:val="11"/>
        </w:numPr>
        <w:tabs>
          <w:tab w:val="left" w:pos="308"/>
        </w:tabs>
        <w:spacing w:before="182" w:line="480" w:lineRule="exact"/>
        <w:ind w:left="26" w:right="4" w:hangingChars="11" w:hanging="26"/>
        <w:rPr>
          <w:sz w:val="24"/>
        </w:rPr>
      </w:pPr>
      <w:r w:rsidRPr="00787D42">
        <w:rPr>
          <w:sz w:val="24"/>
        </w:rPr>
        <w:t>involves verified exposure to infectious substances or injurious radiation.</w:t>
      </w:r>
    </w:p>
    <w:p w14:paraId="66FE3ECB" w14:textId="1A1ABBBA" w:rsidR="00FF1A20" w:rsidRDefault="00FF1A20" w:rsidP="00D42ABB">
      <w:pPr>
        <w:pStyle w:val="a5"/>
        <w:numPr>
          <w:ilvl w:val="0"/>
          <w:numId w:val="11"/>
        </w:numPr>
        <w:tabs>
          <w:tab w:val="left" w:pos="229"/>
        </w:tabs>
        <w:spacing w:line="480" w:lineRule="exact"/>
        <w:ind w:left="26" w:rightChars="1" w:right="2" w:hangingChars="11" w:hanging="26"/>
        <w:jc w:val="both"/>
        <w:rPr>
          <w:sz w:val="24"/>
        </w:rPr>
      </w:pPr>
      <w:r>
        <w:rPr>
          <w:sz w:val="24"/>
        </w:rPr>
        <w:t xml:space="preserve">Substantial </w:t>
      </w:r>
      <w:r w:rsidR="004A51A1">
        <w:rPr>
          <w:sz w:val="24"/>
        </w:rPr>
        <w:t>D</w:t>
      </w:r>
      <w:r>
        <w:rPr>
          <w:sz w:val="24"/>
        </w:rPr>
        <w:t xml:space="preserve">amage: </w:t>
      </w:r>
      <w:r w:rsidR="004E0925" w:rsidRPr="004E0925">
        <w:rPr>
          <w:sz w:val="24"/>
        </w:rPr>
        <w:t xml:space="preserve">Damage or structural failure that adversely affects the structural strength, performance, or flight characteristics of the aircraft, and typically requires major </w:t>
      </w:r>
      <w:r w:rsidR="004E0925" w:rsidRPr="003F20B7">
        <w:rPr>
          <w:spacing w:val="-16"/>
          <w:sz w:val="24"/>
        </w:rPr>
        <w:t>repair</w:t>
      </w:r>
      <w:r w:rsidR="004E0925" w:rsidRPr="004E0925">
        <w:rPr>
          <w:sz w:val="24"/>
        </w:rPr>
        <w:t xml:space="preserve"> or replacement of the affected component, excluding a single engine’s failure or damage on a multi-engine aircraft (including its cowlings or accessories); damage to propellers, wing tips, antennas, probes, vanes, tires, brakes, wheels, fairings, panels, landing gear doors, windscreens, the aircraft skin (such as small dents or puncture holes); minor damage to the main rotor blades, tail rotor blades, or landing gear; and minor damage resulting from hail or bird strikes (including punctures in the </w:t>
      </w:r>
      <w:proofErr w:type="spellStart"/>
      <w:r w:rsidR="004E0925" w:rsidRPr="004E0925">
        <w:rPr>
          <w:sz w:val="24"/>
        </w:rPr>
        <w:t>radome</w:t>
      </w:r>
      <w:proofErr w:type="spellEnd"/>
      <w:r w:rsidR="004E0925" w:rsidRPr="004E0925">
        <w:rPr>
          <w:sz w:val="24"/>
        </w:rPr>
        <w:t>).</w:t>
      </w:r>
    </w:p>
    <w:p w14:paraId="3BA31277" w14:textId="0EBEFB7F" w:rsidR="00FF1A20" w:rsidRDefault="00FF1A20" w:rsidP="00D42ABB">
      <w:pPr>
        <w:pStyle w:val="a5"/>
        <w:numPr>
          <w:ilvl w:val="0"/>
          <w:numId w:val="11"/>
        </w:numPr>
        <w:tabs>
          <w:tab w:val="left" w:pos="229"/>
        </w:tabs>
        <w:spacing w:line="480" w:lineRule="exact"/>
        <w:ind w:left="26" w:rightChars="1" w:right="2" w:hangingChars="11" w:hanging="26"/>
        <w:jc w:val="both"/>
      </w:pPr>
      <w:r w:rsidRPr="0043196B">
        <w:rPr>
          <w:sz w:val="24"/>
        </w:rPr>
        <w:t>Missing:</w:t>
      </w:r>
      <w:r w:rsidRPr="0043196B">
        <w:rPr>
          <w:spacing w:val="-10"/>
          <w:sz w:val="24"/>
        </w:rPr>
        <w:t xml:space="preserve"> </w:t>
      </w:r>
      <w:r w:rsidR="004E0925" w:rsidRPr="0043196B">
        <w:rPr>
          <w:spacing w:val="-10"/>
          <w:sz w:val="24"/>
        </w:rPr>
        <w:t>A status in which the search for an aircraft has been officially terminated by the Taiwan Transportation Safety Board (hereinafter referred to as “TTSB”) and the wreckage has not been located.</w:t>
      </w:r>
    </w:p>
    <w:p w14:paraId="7A0824C3" w14:textId="1E538137" w:rsidR="00FF1A20" w:rsidRDefault="00FF1A20" w:rsidP="00D42ABB">
      <w:pPr>
        <w:pStyle w:val="a5"/>
        <w:numPr>
          <w:ilvl w:val="0"/>
          <w:numId w:val="11"/>
        </w:numPr>
        <w:tabs>
          <w:tab w:val="left" w:pos="229"/>
        </w:tabs>
        <w:spacing w:line="480" w:lineRule="exact"/>
        <w:ind w:left="26" w:rightChars="1" w:right="2" w:hangingChars="11" w:hanging="26"/>
        <w:jc w:val="both"/>
        <w:rPr>
          <w:sz w:val="24"/>
        </w:rPr>
      </w:pPr>
      <w:r>
        <w:rPr>
          <w:sz w:val="24"/>
        </w:rPr>
        <w:t>Accredited</w:t>
      </w:r>
      <w:r>
        <w:rPr>
          <w:spacing w:val="-17"/>
          <w:sz w:val="24"/>
        </w:rPr>
        <w:t xml:space="preserve"> </w:t>
      </w:r>
      <w:r>
        <w:rPr>
          <w:sz w:val="24"/>
        </w:rPr>
        <w:t>Representative:</w:t>
      </w:r>
      <w:r>
        <w:rPr>
          <w:spacing w:val="-17"/>
          <w:sz w:val="24"/>
        </w:rPr>
        <w:t xml:space="preserve"> </w:t>
      </w:r>
      <w:r w:rsidR="00256D9B" w:rsidRPr="00256D9B">
        <w:rPr>
          <w:spacing w:val="-10"/>
          <w:sz w:val="24"/>
        </w:rPr>
        <w:t>An individual who, in the event of a major aviation occurrence, is appointed and authorized by the government of the State of Registry, the State of the Owner, the State of the Operator, the State of Design, the State of Manufacture or any other state concerned (excluding States which have a special interest in an accident by virtue of fatalities to its citizens), to lead one or more advisors from the State to participate in the investigation of the major aviation occurrence conducted by the State of Occurrence or by the State that has been delegated by the State of Occurrence to undertake the investigation.</w:t>
      </w:r>
    </w:p>
    <w:p w14:paraId="6A4F8DB6" w14:textId="7296079F" w:rsidR="00FF1A20" w:rsidRDefault="00FF1A20" w:rsidP="00D42ABB">
      <w:pPr>
        <w:pStyle w:val="a5"/>
        <w:numPr>
          <w:ilvl w:val="0"/>
          <w:numId w:val="11"/>
        </w:numPr>
        <w:tabs>
          <w:tab w:val="left" w:pos="229"/>
        </w:tabs>
        <w:spacing w:line="480" w:lineRule="exact"/>
        <w:ind w:left="26" w:rightChars="1" w:right="2" w:hangingChars="11" w:hanging="26"/>
        <w:jc w:val="both"/>
      </w:pPr>
      <w:r w:rsidRPr="00B77430">
        <w:rPr>
          <w:sz w:val="24"/>
        </w:rPr>
        <w:t xml:space="preserve">Duty Officer: </w:t>
      </w:r>
      <w:r w:rsidR="00B77430" w:rsidRPr="00B77430">
        <w:rPr>
          <w:sz w:val="24"/>
        </w:rPr>
        <w:t xml:space="preserve">A TTSB investigator assigned to 24-hour shifts responsible for receiving and </w:t>
      </w:r>
      <w:r w:rsidR="00B77430" w:rsidRPr="003F20B7">
        <w:rPr>
          <w:spacing w:val="-10"/>
          <w:sz w:val="24"/>
        </w:rPr>
        <w:t>notifications</w:t>
      </w:r>
      <w:r w:rsidR="00B77430" w:rsidRPr="00B77430">
        <w:rPr>
          <w:sz w:val="24"/>
        </w:rPr>
        <w:t xml:space="preserve"> of reporting major aviation occurrences.</w:t>
      </w:r>
    </w:p>
    <w:p w14:paraId="08FC61E0" w14:textId="4404FC64" w:rsidR="00FF1A20" w:rsidRDefault="00FF1A20" w:rsidP="00D42ABB">
      <w:pPr>
        <w:pStyle w:val="a5"/>
        <w:numPr>
          <w:ilvl w:val="0"/>
          <w:numId w:val="11"/>
        </w:numPr>
        <w:tabs>
          <w:tab w:val="left" w:pos="229"/>
        </w:tabs>
        <w:spacing w:line="480" w:lineRule="exact"/>
        <w:ind w:left="26" w:rightChars="1" w:right="2" w:hangingChars="11" w:hanging="26"/>
        <w:jc w:val="both"/>
        <w:rPr>
          <w:sz w:val="24"/>
        </w:rPr>
      </w:pPr>
      <w:r>
        <w:rPr>
          <w:sz w:val="24"/>
        </w:rPr>
        <w:t xml:space="preserve">On-scene Investigator: </w:t>
      </w:r>
      <w:r w:rsidR="00B77430" w:rsidRPr="00B77430">
        <w:rPr>
          <w:sz w:val="24"/>
        </w:rPr>
        <w:t xml:space="preserve">An aviation safety investigator designated by the TTSB </w:t>
      </w:r>
      <w:r w:rsidR="00B77430" w:rsidRPr="00B77430">
        <w:rPr>
          <w:sz w:val="24"/>
        </w:rPr>
        <w:lastRenderedPageBreak/>
        <w:t xml:space="preserve">upon </w:t>
      </w:r>
      <w:r w:rsidR="00B77430" w:rsidRPr="003F20B7">
        <w:rPr>
          <w:spacing w:val="-10"/>
          <w:sz w:val="24"/>
        </w:rPr>
        <w:t>notification</w:t>
      </w:r>
      <w:r w:rsidR="00B77430" w:rsidRPr="00B77430">
        <w:rPr>
          <w:sz w:val="24"/>
        </w:rPr>
        <w:t xml:space="preserve"> of a major or suspected aviation occurrence, responsible for leading the on-scene team in the on-scene determination of a major aviation occurrence and investigation-related operations, and whose mission shall terminate upon the appointment of the Investigator-in-Charge.</w:t>
      </w:r>
    </w:p>
    <w:p w14:paraId="1C297F3B" w14:textId="435A307E" w:rsidR="00FF1A20" w:rsidRDefault="00A016D5" w:rsidP="00D42ABB">
      <w:pPr>
        <w:pStyle w:val="a5"/>
        <w:numPr>
          <w:ilvl w:val="0"/>
          <w:numId w:val="11"/>
        </w:numPr>
        <w:tabs>
          <w:tab w:val="left" w:pos="229"/>
        </w:tabs>
        <w:spacing w:line="480" w:lineRule="exact"/>
        <w:ind w:left="31" w:rightChars="1" w:right="2" w:hangingChars="11" w:hanging="31"/>
        <w:jc w:val="both"/>
      </w:pPr>
      <w:r w:rsidRPr="00640BC1">
        <w:rPr>
          <w:rFonts w:ascii="Times New Roman" w:hAnsi="Times New Roman" w:cs="Times New Roman"/>
          <w:sz w:val="28"/>
          <w:szCs w:val="28"/>
        </w:rPr>
        <w:t>On-Scene Team</w:t>
      </w:r>
      <w:r w:rsidR="00FF1A20" w:rsidRPr="00745A90">
        <w:rPr>
          <w:sz w:val="24"/>
        </w:rPr>
        <w:t>:</w:t>
      </w:r>
      <w:r w:rsidR="00FF1A20" w:rsidRPr="00745A90">
        <w:rPr>
          <w:spacing w:val="-7"/>
          <w:sz w:val="24"/>
        </w:rPr>
        <w:t xml:space="preserve"> </w:t>
      </w:r>
      <w:r w:rsidR="00B77430" w:rsidRPr="00745A90">
        <w:rPr>
          <w:spacing w:val="-7"/>
          <w:sz w:val="24"/>
        </w:rPr>
        <w:t xml:space="preserve">An </w:t>
      </w:r>
      <w:r w:rsidR="00B77430" w:rsidRPr="003F20B7">
        <w:rPr>
          <w:spacing w:val="-10"/>
          <w:sz w:val="24"/>
        </w:rPr>
        <w:t>ad</w:t>
      </w:r>
      <w:r w:rsidR="00B77430" w:rsidRPr="00745A90">
        <w:rPr>
          <w:spacing w:val="-7"/>
          <w:sz w:val="24"/>
        </w:rPr>
        <w:t xml:space="preserve"> hoc group of TTSB investigators assembled to conduct on-site determination, documentation, and data collection in response to a major aviation occurrence.</w:t>
      </w:r>
    </w:p>
    <w:p w14:paraId="7F02A883" w14:textId="433EA344" w:rsidR="00FF1A20" w:rsidRDefault="00FF1A20" w:rsidP="00D42ABB">
      <w:pPr>
        <w:pStyle w:val="a5"/>
        <w:numPr>
          <w:ilvl w:val="0"/>
          <w:numId w:val="11"/>
        </w:numPr>
        <w:tabs>
          <w:tab w:val="left" w:pos="229"/>
        </w:tabs>
        <w:spacing w:line="480" w:lineRule="exact"/>
        <w:ind w:left="26" w:rightChars="1" w:right="2" w:hangingChars="11" w:hanging="26"/>
        <w:jc w:val="both"/>
        <w:rPr>
          <w:sz w:val="24"/>
        </w:rPr>
      </w:pPr>
      <w:r>
        <w:rPr>
          <w:sz w:val="24"/>
        </w:rPr>
        <w:t>Investigator-</w:t>
      </w:r>
      <w:r w:rsidR="004A51A1">
        <w:rPr>
          <w:sz w:val="24"/>
        </w:rPr>
        <w:t>i</w:t>
      </w:r>
      <w:r>
        <w:rPr>
          <w:sz w:val="24"/>
        </w:rPr>
        <w:t xml:space="preserve">n-Charge: </w:t>
      </w:r>
      <w:r w:rsidR="00EC1832" w:rsidRPr="00EC1832">
        <w:rPr>
          <w:sz w:val="24"/>
        </w:rPr>
        <w:t xml:space="preserve">An investigator designated by the TTSB in accordance with the Act to lead and manage the investigation of a major aviation occurrence, </w:t>
      </w:r>
      <w:r w:rsidR="00EC1832" w:rsidRPr="003F20B7">
        <w:rPr>
          <w:spacing w:val="-10"/>
          <w:sz w:val="24"/>
        </w:rPr>
        <w:t>and</w:t>
      </w:r>
      <w:r w:rsidR="00EC1832" w:rsidRPr="00EC1832">
        <w:rPr>
          <w:sz w:val="24"/>
        </w:rPr>
        <w:t xml:space="preserve"> to appoint and establish the investigation task force; and direct major relevant investigations.</w:t>
      </w:r>
    </w:p>
    <w:p w14:paraId="24079EA1" w14:textId="3D65913D" w:rsidR="00FF1A20" w:rsidRPr="00C6101E" w:rsidRDefault="00FF1A20" w:rsidP="00D42ABB">
      <w:pPr>
        <w:pStyle w:val="a5"/>
        <w:numPr>
          <w:ilvl w:val="0"/>
          <w:numId w:val="11"/>
        </w:numPr>
        <w:tabs>
          <w:tab w:val="left" w:pos="229"/>
        </w:tabs>
        <w:spacing w:line="480" w:lineRule="exact"/>
        <w:ind w:left="26" w:rightChars="1" w:right="2" w:hangingChars="11" w:hanging="26"/>
        <w:jc w:val="both"/>
        <w:rPr>
          <w:sz w:val="24"/>
          <w:szCs w:val="24"/>
        </w:rPr>
      </w:pPr>
      <w:r w:rsidRPr="00C6101E">
        <w:rPr>
          <w:sz w:val="24"/>
          <w:szCs w:val="24"/>
        </w:rPr>
        <w:t xml:space="preserve">Investigation Task Force: </w:t>
      </w:r>
      <w:r w:rsidR="00FE6B23" w:rsidRPr="00C6101E">
        <w:rPr>
          <w:sz w:val="24"/>
          <w:szCs w:val="24"/>
        </w:rPr>
        <w:t>An ad hoc investigation team established and directed by the Investigator-in-Charge pursuant to the Act to carry out relevant tasks during investigation.</w:t>
      </w:r>
    </w:p>
    <w:p w14:paraId="3EB2DA4B" w14:textId="1486F08E" w:rsidR="00FF1A20" w:rsidRDefault="00DE6F99" w:rsidP="00D42ABB">
      <w:pPr>
        <w:pStyle w:val="a5"/>
        <w:numPr>
          <w:ilvl w:val="0"/>
          <w:numId w:val="11"/>
        </w:numPr>
        <w:tabs>
          <w:tab w:val="left" w:pos="229"/>
        </w:tabs>
        <w:spacing w:line="480" w:lineRule="exact"/>
        <w:ind w:left="25" w:rightChars="1" w:right="2" w:hangingChars="11" w:hanging="25"/>
        <w:jc w:val="both"/>
      </w:pPr>
      <w:r w:rsidRPr="00DE6F99">
        <w:rPr>
          <w:spacing w:val="-10"/>
          <w:sz w:val="24"/>
        </w:rPr>
        <w:t>Investigation Command Post</w:t>
      </w:r>
      <w:r w:rsidR="00FF1A20">
        <w:t xml:space="preserve">: </w:t>
      </w:r>
      <w:r w:rsidRPr="00DE6F99">
        <w:t>A facility established to provide command, control, communication, and logistic support to facilitate on-site investigation, as well as to host meetings and briefings for the investigation task force.</w:t>
      </w:r>
    </w:p>
    <w:p w14:paraId="6E6D4A22" w14:textId="1A97CBF2" w:rsidR="00FF1A20" w:rsidRDefault="00FF1A20" w:rsidP="00D42ABB">
      <w:pPr>
        <w:pStyle w:val="a5"/>
        <w:numPr>
          <w:ilvl w:val="0"/>
          <w:numId w:val="11"/>
        </w:numPr>
        <w:tabs>
          <w:tab w:val="left" w:pos="229"/>
        </w:tabs>
        <w:spacing w:line="480" w:lineRule="exact"/>
        <w:ind w:left="26" w:rightChars="1" w:right="2" w:hangingChars="11" w:hanging="26"/>
        <w:jc w:val="both"/>
        <w:rPr>
          <w:sz w:val="24"/>
        </w:rPr>
      </w:pPr>
      <w:r>
        <w:rPr>
          <w:sz w:val="24"/>
        </w:rPr>
        <w:t xml:space="preserve">Flight </w:t>
      </w:r>
      <w:r w:rsidR="004A51A1">
        <w:rPr>
          <w:sz w:val="24"/>
        </w:rPr>
        <w:t>D</w:t>
      </w:r>
      <w:r>
        <w:rPr>
          <w:sz w:val="24"/>
        </w:rPr>
        <w:t xml:space="preserve">ata </w:t>
      </w:r>
      <w:r w:rsidR="004A51A1">
        <w:rPr>
          <w:sz w:val="24"/>
        </w:rPr>
        <w:t>R</w:t>
      </w:r>
      <w:r>
        <w:rPr>
          <w:sz w:val="24"/>
        </w:rPr>
        <w:t xml:space="preserve">ecorder: </w:t>
      </w:r>
      <w:r w:rsidR="00562B02" w:rsidRPr="00562B02">
        <w:rPr>
          <w:sz w:val="24"/>
        </w:rPr>
        <w:t>A flight recorder that records aircraft system, performance and environmental parameters</w:t>
      </w:r>
      <w:r>
        <w:rPr>
          <w:sz w:val="24"/>
        </w:rPr>
        <w:t>.</w:t>
      </w:r>
    </w:p>
    <w:p w14:paraId="71C1E0DA" w14:textId="1186D681" w:rsidR="00FF1A20" w:rsidRDefault="00FF1A20" w:rsidP="00D42ABB">
      <w:pPr>
        <w:pStyle w:val="a5"/>
        <w:numPr>
          <w:ilvl w:val="0"/>
          <w:numId w:val="11"/>
        </w:numPr>
        <w:tabs>
          <w:tab w:val="left" w:pos="229"/>
        </w:tabs>
        <w:spacing w:line="480" w:lineRule="exact"/>
        <w:ind w:left="26" w:rightChars="1" w:right="2" w:hangingChars="11" w:hanging="26"/>
        <w:jc w:val="both"/>
        <w:rPr>
          <w:sz w:val="24"/>
        </w:rPr>
      </w:pPr>
      <w:r>
        <w:rPr>
          <w:sz w:val="24"/>
        </w:rPr>
        <w:t xml:space="preserve">Cockpit </w:t>
      </w:r>
      <w:r w:rsidR="004A51A1">
        <w:rPr>
          <w:sz w:val="24"/>
        </w:rPr>
        <w:t>V</w:t>
      </w:r>
      <w:r>
        <w:rPr>
          <w:sz w:val="24"/>
        </w:rPr>
        <w:t xml:space="preserve">oice </w:t>
      </w:r>
      <w:r w:rsidR="004A51A1">
        <w:t>R</w:t>
      </w:r>
      <w:r w:rsidRPr="00DE6F99">
        <w:t>ecorder</w:t>
      </w:r>
      <w:r>
        <w:rPr>
          <w:sz w:val="24"/>
        </w:rPr>
        <w:t xml:space="preserve">: </w:t>
      </w:r>
      <w:r w:rsidR="00562B02" w:rsidRPr="00562B02">
        <w:rPr>
          <w:sz w:val="24"/>
        </w:rPr>
        <w:t>A flight recorder that records audio communications and sounds within the cockpit</w:t>
      </w:r>
      <w:r w:rsidR="00562B02">
        <w:rPr>
          <w:rFonts w:eastAsiaTheme="minorEastAsia" w:hint="eastAsia"/>
          <w:sz w:val="24"/>
          <w:lang w:eastAsia="zh-TW"/>
        </w:rPr>
        <w:t>.</w:t>
      </w:r>
    </w:p>
    <w:p w14:paraId="35DBF79E" w14:textId="77777777" w:rsidR="00D772F7" w:rsidRDefault="00D772F7" w:rsidP="00D42ABB">
      <w:pPr>
        <w:pStyle w:val="ab"/>
        <w:spacing w:line="480" w:lineRule="exact"/>
      </w:pPr>
    </w:p>
    <w:p w14:paraId="52B73BF1" w14:textId="77777777" w:rsidR="00D772F7" w:rsidRDefault="00D772F7" w:rsidP="00133E83">
      <w:pPr>
        <w:pStyle w:val="a3"/>
        <w:ind w:left="0"/>
      </w:pPr>
      <w:r>
        <w:t>Article</w:t>
      </w:r>
      <w:r>
        <w:rPr>
          <w:spacing w:val="-5"/>
        </w:rPr>
        <w:t xml:space="preserve"> </w:t>
      </w:r>
      <w:r>
        <w:rPr>
          <w:spacing w:val="-10"/>
        </w:rPr>
        <w:t>5</w:t>
      </w:r>
    </w:p>
    <w:p w14:paraId="5A837AB2" w14:textId="77777777" w:rsidR="00D772F7" w:rsidRDefault="00D772F7" w:rsidP="00133E83">
      <w:pPr>
        <w:pStyle w:val="a3"/>
        <w:spacing w:before="264" w:line="312" w:lineRule="auto"/>
        <w:ind w:left="0" w:right="4"/>
        <w:jc w:val="both"/>
        <w:rPr>
          <w:rFonts w:eastAsiaTheme="minorEastAsia"/>
          <w:lang w:eastAsia="zh-TW"/>
        </w:rPr>
      </w:pPr>
      <w:r>
        <w:t>The</w:t>
      </w:r>
      <w:r>
        <w:rPr>
          <w:spacing w:val="-17"/>
        </w:rPr>
        <w:t xml:space="preserve"> </w:t>
      </w:r>
      <w:r>
        <w:t>owner</w:t>
      </w:r>
      <w:r>
        <w:rPr>
          <w:spacing w:val="-17"/>
        </w:rPr>
        <w:t xml:space="preserve"> </w:t>
      </w:r>
      <w:r>
        <w:t>of</w:t>
      </w:r>
      <w:r>
        <w:rPr>
          <w:spacing w:val="-16"/>
        </w:rPr>
        <w:t xml:space="preserve"> </w:t>
      </w:r>
      <w:r>
        <w:t>the</w:t>
      </w:r>
      <w:r>
        <w:rPr>
          <w:spacing w:val="-17"/>
        </w:rPr>
        <w:t xml:space="preserve"> </w:t>
      </w:r>
      <w:r>
        <w:t>aircraft,</w:t>
      </w:r>
      <w:r>
        <w:rPr>
          <w:spacing w:val="-17"/>
        </w:rPr>
        <w:t xml:space="preserve"> </w:t>
      </w:r>
      <w:r>
        <w:t>the</w:t>
      </w:r>
      <w:r>
        <w:rPr>
          <w:spacing w:val="-17"/>
        </w:rPr>
        <w:t xml:space="preserve"> </w:t>
      </w:r>
      <w:r>
        <w:t>operator</w:t>
      </w:r>
      <w:r>
        <w:rPr>
          <w:spacing w:val="-16"/>
        </w:rPr>
        <w:t xml:space="preserve"> </w:t>
      </w:r>
      <w:r>
        <w:t>of</w:t>
      </w:r>
      <w:r>
        <w:rPr>
          <w:spacing w:val="-17"/>
        </w:rPr>
        <w:t xml:space="preserve"> </w:t>
      </w:r>
      <w:r>
        <w:t>the</w:t>
      </w:r>
      <w:r>
        <w:rPr>
          <w:spacing w:val="-17"/>
        </w:rPr>
        <w:t xml:space="preserve"> </w:t>
      </w:r>
      <w:r>
        <w:t>aircraft</w:t>
      </w:r>
      <w:r>
        <w:rPr>
          <w:spacing w:val="-16"/>
        </w:rPr>
        <w:t xml:space="preserve"> </w:t>
      </w:r>
      <w:r>
        <w:t>and</w:t>
      </w:r>
      <w:r>
        <w:rPr>
          <w:spacing w:val="-17"/>
        </w:rPr>
        <w:t xml:space="preserve"> </w:t>
      </w:r>
      <w:r>
        <w:t>the</w:t>
      </w:r>
      <w:r>
        <w:rPr>
          <w:spacing w:val="-17"/>
        </w:rPr>
        <w:t xml:space="preserve"> </w:t>
      </w:r>
      <w:r>
        <w:t>air</w:t>
      </w:r>
      <w:r>
        <w:rPr>
          <w:spacing w:val="-16"/>
        </w:rPr>
        <w:t xml:space="preserve"> </w:t>
      </w:r>
      <w:r>
        <w:t>traffic</w:t>
      </w:r>
      <w:r>
        <w:rPr>
          <w:spacing w:val="-17"/>
        </w:rPr>
        <w:t xml:space="preserve"> </w:t>
      </w:r>
      <w:r>
        <w:t>control authority</w:t>
      </w:r>
      <w:r>
        <w:rPr>
          <w:spacing w:val="-5"/>
        </w:rPr>
        <w:t xml:space="preserve"> </w:t>
      </w:r>
      <w:r>
        <w:t>(organization)</w:t>
      </w:r>
      <w:r>
        <w:rPr>
          <w:spacing w:val="-9"/>
        </w:rPr>
        <w:t xml:space="preserve"> </w:t>
      </w:r>
      <w:r>
        <w:t>shall</w:t>
      </w:r>
      <w:r>
        <w:rPr>
          <w:spacing w:val="-7"/>
        </w:rPr>
        <w:t xml:space="preserve"> </w:t>
      </w:r>
      <w:r>
        <w:t>notify</w:t>
      </w:r>
      <w:r>
        <w:rPr>
          <w:spacing w:val="-6"/>
        </w:rPr>
        <w:t xml:space="preserve"> </w:t>
      </w:r>
      <w:r>
        <w:t>the</w:t>
      </w:r>
      <w:r>
        <w:rPr>
          <w:spacing w:val="-9"/>
        </w:rPr>
        <w:t xml:space="preserve"> </w:t>
      </w:r>
      <w:r>
        <w:t>TTSB</w:t>
      </w:r>
      <w:r>
        <w:rPr>
          <w:spacing w:val="-8"/>
        </w:rPr>
        <w:t xml:space="preserve"> </w:t>
      </w:r>
      <w:r>
        <w:t>of</w:t>
      </w:r>
      <w:r>
        <w:rPr>
          <w:spacing w:val="-6"/>
        </w:rPr>
        <w:t xml:space="preserve"> </w:t>
      </w:r>
      <w:r>
        <w:t>the</w:t>
      </w:r>
      <w:r>
        <w:rPr>
          <w:spacing w:val="-6"/>
        </w:rPr>
        <w:t xml:space="preserve"> </w:t>
      </w:r>
      <w:r>
        <w:t>following</w:t>
      </w:r>
      <w:r>
        <w:rPr>
          <w:spacing w:val="-6"/>
        </w:rPr>
        <w:t xml:space="preserve"> </w:t>
      </w:r>
      <w:r>
        <w:t>occurrence</w:t>
      </w:r>
      <w:r>
        <w:rPr>
          <w:spacing w:val="-8"/>
        </w:rPr>
        <w:t xml:space="preserve"> </w:t>
      </w:r>
      <w:r>
        <w:t>or alleged occurrence:</w:t>
      </w:r>
    </w:p>
    <w:p w14:paraId="398790A5" w14:textId="77777777" w:rsidR="00D97A87" w:rsidRPr="00DC6ADD" w:rsidRDefault="00D97A87" w:rsidP="00D97A87">
      <w:pPr>
        <w:spacing w:line="480" w:lineRule="exact"/>
        <w:jc w:val="both"/>
        <w:rPr>
          <w:sz w:val="24"/>
          <w:szCs w:val="24"/>
        </w:rPr>
      </w:pPr>
      <w:r w:rsidRPr="00DC6ADD">
        <w:rPr>
          <w:sz w:val="24"/>
          <w:szCs w:val="24"/>
        </w:rPr>
        <w:t xml:space="preserve">The owner of the aircraft, the operator of the aircraft and the air traffic control </w:t>
      </w:r>
      <w:r w:rsidRPr="00DC6ADD">
        <w:rPr>
          <w:sz w:val="24"/>
          <w:szCs w:val="24"/>
        </w:rPr>
        <w:lastRenderedPageBreak/>
        <w:t>agency (institution) shall report to the TTSB any of the following major aviation occurrences or suspected major aviation occurrences:</w:t>
      </w:r>
    </w:p>
    <w:p w14:paraId="20C4D16D" w14:textId="6D0AB108" w:rsidR="00D97A87" w:rsidRPr="00BF5903" w:rsidRDefault="00D97A87" w:rsidP="00DC225C">
      <w:pPr>
        <w:pStyle w:val="a5"/>
        <w:numPr>
          <w:ilvl w:val="0"/>
          <w:numId w:val="28"/>
        </w:numPr>
        <w:tabs>
          <w:tab w:val="left" w:pos="229"/>
        </w:tabs>
        <w:spacing w:line="480" w:lineRule="exact"/>
        <w:ind w:rightChars="1" w:right="2"/>
        <w:jc w:val="both"/>
        <w:rPr>
          <w:sz w:val="24"/>
          <w:szCs w:val="24"/>
        </w:rPr>
      </w:pPr>
      <w:r w:rsidRPr="00BF5903">
        <w:rPr>
          <w:sz w:val="24"/>
          <w:szCs w:val="24"/>
        </w:rPr>
        <w:t xml:space="preserve">Death or </w:t>
      </w:r>
      <w:r w:rsidRPr="00DC225C">
        <w:rPr>
          <w:sz w:val="24"/>
        </w:rPr>
        <w:t>injury</w:t>
      </w:r>
      <w:r w:rsidRPr="00BF5903">
        <w:rPr>
          <w:sz w:val="24"/>
          <w:szCs w:val="24"/>
        </w:rPr>
        <w:t xml:space="preserve"> </w:t>
      </w:r>
      <w:r w:rsidRPr="00795838">
        <w:rPr>
          <w:sz w:val="24"/>
        </w:rPr>
        <w:t>to</w:t>
      </w:r>
      <w:r w:rsidRPr="00BF5903">
        <w:rPr>
          <w:sz w:val="24"/>
          <w:szCs w:val="24"/>
        </w:rPr>
        <w:t xml:space="preserve"> any person.</w:t>
      </w:r>
    </w:p>
    <w:p w14:paraId="39A30103" w14:textId="6008C688" w:rsidR="00D97A87" w:rsidRPr="00DC6ADD" w:rsidRDefault="00D97A87" w:rsidP="00800423">
      <w:pPr>
        <w:pStyle w:val="a5"/>
        <w:numPr>
          <w:ilvl w:val="0"/>
          <w:numId w:val="28"/>
        </w:numPr>
        <w:tabs>
          <w:tab w:val="left" w:pos="229"/>
        </w:tabs>
        <w:spacing w:line="480" w:lineRule="exact"/>
        <w:ind w:rightChars="1" w:right="2"/>
        <w:jc w:val="both"/>
        <w:rPr>
          <w:sz w:val="24"/>
          <w:szCs w:val="24"/>
        </w:rPr>
      </w:pPr>
      <w:r w:rsidRPr="00DC6ADD">
        <w:rPr>
          <w:sz w:val="24"/>
          <w:szCs w:val="24"/>
        </w:rPr>
        <w:t>An aircraft that is missing or completely inaccessible.</w:t>
      </w:r>
    </w:p>
    <w:p w14:paraId="3D6AB5B1" w14:textId="5F4C9523" w:rsidR="00D97A87" w:rsidRPr="00DC6ADD" w:rsidRDefault="00D97A87" w:rsidP="00800423">
      <w:pPr>
        <w:pStyle w:val="a5"/>
        <w:numPr>
          <w:ilvl w:val="0"/>
          <w:numId w:val="28"/>
        </w:numPr>
        <w:tabs>
          <w:tab w:val="left" w:pos="229"/>
        </w:tabs>
        <w:spacing w:line="480" w:lineRule="exact"/>
        <w:ind w:rightChars="1" w:right="2"/>
        <w:jc w:val="both"/>
        <w:rPr>
          <w:sz w:val="24"/>
          <w:szCs w:val="24"/>
        </w:rPr>
      </w:pPr>
      <w:r w:rsidRPr="00DC6ADD">
        <w:rPr>
          <w:sz w:val="24"/>
          <w:szCs w:val="24"/>
        </w:rPr>
        <w:t>Substantial damage to an aircraft, or where there are sufficient grounds to believe that the aircraft has sustained substantial damage.</w:t>
      </w:r>
    </w:p>
    <w:p w14:paraId="41C92CD4" w14:textId="49F1043A" w:rsidR="00D97A87" w:rsidRPr="00DC6ADD" w:rsidRDefault="00D97A87" w:rsidP="00800423">
      <w:pPr>
        <w:pStyle w:val="a5"/>
        <w:numPr>
          <w:ilvl w:val="0"/>
          <w:numId w:val="28"/>
        </w:numPr>
        <w:tabs>
          <w:tab w:val="left" w:pos="229"/>
        </w:tabs>
        <w:spacing w:line="480" w:lineRule="exact"/>
        <w:ind w:rightChars="1" w:right="2"/>
        <w:jc w:val="both"/>
        <w:rPr>
          <w:sz w:val="24"/>
          <w:szCs w:val="24"/>
        </w:rPr>
      </w:pPr>
      <w:r w:rsidRPr="00DC6ADD">
        <w:rPr>
          <w:sz w:val="24"/>
          <w:szCs w:val="24"/>
        </w:rPr>
        <w:t>An airborne aircraft coming within 500 feet of another airborne aircraft, requiring an avoidance maneuver to prevent a mid-air collision or an unsafe situation.</w:t>
      </w:r>
    </w:p>
    <w:p w14:paraId="5DC99F93" w14:textId="30F9CE12" w:rsidR="00D97A87" w:rsidRPr="00DC6ADD" w:rsidRDefault="00D97A87" w:rsidP="00800423">
      <w:pPr>
        <w:pStyle w:val="a5"/>
        <w:numPr>
          <w:ilvl w:val="0"/>
          <w:numId w:val="28"/>
        </w:numPr>
        <w:tabs>
          <w:tab w:val="left" w:pos="229"/>
        </w:tabs>
        <w:spacing w:line="480" w:lineRule="exact"/>
        <w:ind w:rightChars="1" w:right="2"/>
        <w:jc w:val="both"/>
        <w:rPr>
          <w:sz w:val="24"/>
          <w:szCs w:val="24"/>
        </w:rPr>
      </w:pPr>
      <w:r w:rsidRPr="00DC6ADD">
        <w:rPr>
          <w:sz w:val="24"/>
          <w:szCs w:val="24"/>
        </w:rPr>
        <w:t>An aircraft collision that may result in substantial damage to the aircraft.</w:t>
      </w:r>
    </w:p>
    <w:p w14:paraId="1AFBAD16" w14:textId="156CF74E" w:rsidR="00D97A87" w:rsidRPr="00DC6ADD" w:rsidRDefault="00D97A87" w:rsidP="00800423">
      <w:pPr>
        <w:pStyle w:val="a5"/>
        <w:numPr>
          <w:ilvl w:val="0"/>
          <w:numId w:val="28"/>
        </w:numPr>
        <w:tabs>
          <w:tab w:val="left" w:pos="229"/>
        </w:tabs>
        <w:spacing w:line="480" w:lineRule="exact"/>
        <w:ind w:rightChars="1" w:right="2"/>
        <w:jc w:val="both"/>
        <w:rPr>
          <w:sz w:val="24"/>
          <w:szCs w:val="24"/>
        </w:rPr>
      </w:pPr>
      <w:r w:rsidRPr="00DC6ADD">
        <w:rPr>
          <w:sz w:val="24"/>
          <w:szCs w:val="24"/>
        </w:rPr>
        <w:t>Occurrences during controlled flight where deviation from the assigned track or failure to comply with air traffic control instructions necessitates an emergency avoidance maneuver to avoid collision with terrain or obstacles.</w:t>
      </w:r>
    </w:p>
    <w:p w14:paraId="442BE0EF" w14:textId="272FCCFE" w:rsidR="00D97A87" w:rsidRPr="00DC6ADD" w:rsidRDefault="00D97A87" w:rsidP="00800423">
      <w:pPr>
        <w:pStyle w:val="a5"/>
        <w:numPr>
          <w:ilvl w:val="0"/>
          <w:numId w:val="28"/>
        </w:numPr>
        <w:tabs>
          <w:tab w:val="left" w:pos="229"/>
        </w:tabs>
        <w:spacing w:line="480" w:lineRule="exact"/>
        <w:ind w:rightChars="1" w:right="2"/>
        <w:jc w:val="both"/>
        <w:rPr>
          <w:sz w:val="24"/>
          <w:szCs w:val="24"/>
        </w:rPr>
      </w:pPr>
      <w:r w:rsidRPr="00DC6ADD">
        <w:rPr>
          <w:sz w:val="24"/>
          <w:szCs w:val="24"/>
        </w:rPr>
        <w:t>Aborted take-offs on a closed or engaged runway, on a taxiway or unassigned runway.</w:t>
      </w:r>
    </w:p>
    <w:p w14:paraId="626116A6" w14:textId="46778FB6" w:rsidR="00D97A87" w:rsidRPr="00DC6ADD" w:rsidRDefault="00D97A87" w:rsidP="00800423">
      <w:pPr>
        <w:pStyle w:val="a5"/>
        <w:numPr>
          <w:ilvl w:val="0"/>
          <w:numId w:val="28"/>
        </w:numPr>
        <w:tabs>
          <w:tab w:val="left" w:pos="229"/>
        </w:tabs>
        <w:spacing w:line="480" w:lineRule="exact"/>
        <w:ind w:rightChars="1" w:right="2"/>
        <w:jc w:val="both"/>
        <w:rPr>
          <w:sz w:val="24"/>
          <w:szCs w:val="24"/>
        </w:rPr>
      </w:pPr>
      <w:r w:rsidRPr="00DC6ADD">
        <w:rPr>
          <w:sz w:val="24"/>
          <w:szCs w:val="24"/>
        </w:rPr>
        <w:t>Take-offs from a closed or engaged runway, from a taxiway or unassigned runway.</w:t>
      </w:r>
    </w:p>
    <w:p w14:paraId="41AED8BD" w14:textId="36CF0B9E" w:rsidR="00D97A87" w:rsidRPr="00DC6ADD" w:rsidRDefault="00D97A87" w:rsidP="00800423">
      <w:pPr>
        <w:pStyle w:val="a5"/>
        <w:numPr>
          <w:ilvl w:val="0"/>
          <w:numId w:val="28"/>
        </w:numPr>
        <w:tabs>
          <w:tab w:val="left" w:pos="229"/>
        </w:tabs>
        <w:spacing w:line="480" w:lineRule="exact"/>
        <w:ind w:rightChars="1" w:right="2"/>
        <w:jc w:val="both"/>
        <w:rPr>
          <w:sz w:val="24"/>
          <w:szCs w:val="24"/>
        </w:rPr>
      </w:pPr>
      <w:r w:rsidRPr="00DC6ADD">
        <w:rPr>
          <w:sz w:val="24"/>
          <w:szCs w:val="24"/>
        </w:rPr>
        <w:t>Landings or attempted landings on a closed or engaged runway, on a taxiway or on an unassigned runway (less than 300 feet above the ground, or instructed by the air traffic controller to make a correction).</w:t>
      </w:r>
    </w:p>
    <w:p w14:paraId="6BBD9CDB" w14:textId="2D6B241B" w:rsidR="00D97A87" w:rsidRPr="00DC6ADD" w:rsidRDefault="00D97A87" w:rsidP="00800423">
      <w:pPr>
        <w:pStyle w:val="a5"/>
        <w:numPr>
          <w:ilvl w:val="0"/>
          <w:numId w:val="28"/>
        </w:numPr>
        <w:tabs>
          <w:tab w:val="left" w:pos="229"/>
        </w:tabs>
        <w:spacing w:line="480" w:lineRule="exact"/>
        <w:ind w:rightChars="1" w:right="2"/>
        <w:jc w:val="both"/>
        <w:rPr>
          <w:sz w:val="24"/>
          <w:szCs w:val="24"/>
        </w:rPr>
      </w:pPr>
      <w:r w:rsidRPr="00DC6ADD">
        <w:rPr>
          <w:sz w:val="24"/>
          <w:szCs w:val="24"/>
        </w:rPr>
        <w:t>Gross failures to achieve predicted performance during take-off or initial climb.</w:t>
      </w:r>
    </w:p>
    <w:p w14:paraId="6437615C" w14:textId="0BC5BFE8" w:rsidR="00D97A87" w:rsidRPr="00DC6ADD" w:rsidRDefault="00D97A87" w:rsidP="00800423">
      <w:pPr>
        <w:pStyle w:val="a5"/>
        <w:numPr>
          <w:ilvl w:val="0"/>
          <w:numId w:val="28"/>
        </w:numPr>
        <w:tabs>
          <w:tab w:val="left" w:pos="229"/>
        </w:tabs>
        <w:spacing w:line="480" w:lineRule="exact"/>
        <w:ind w:rightChars="1" w:right="2"/>
        <w:jc w:val="both"/>
        <w:rPr>
          <w:sz w:val="24"/>
          <w:szCs w:val="24"/>
        </w:rPr>
      </w:pPr>
      <w:r w:rsidRPr="00DC6ADD">
        <w:rPr>
          <w:sz w:val="24"/>
          <w:szCs w:val="24"/>
        </w:rPr>
        <w:t>Fires and/or smoke in the cockpit, in the passenger compartment, in cargo compartments or engine fire.</w:t>
      </w:r>
    </w:p>
    <w:p w14:paraId="3B9F0487" w14:textId="61B929C2" w:rsidR="00D97A87" w:rsidRPr="00DC6ADD" w:rsidRDefault="00D97A87" w:rsidP="00800423">
      <w:pPr>
        <w:pStyle w:val="a5"/>
        <w:numPr>
          <w:ilvl w:val="0"/>
          <w:numId w:val="28"/>
        </w:numPr>
        <w:tabs>
          <w:tab w:val="left" w:pos="229"/>
        </w:tabs>
        <w:spacing w:line="480" w:lineRule="exact"/>
        <w:ind w:rightChars="1" w:right="2"/>
        <w:jc w:val="both"/>
        <w:rPr>
          <w:sz w:val="24"/>
          <w:szCs w:val="24"/>
        </w:rPr>
      </w:pPr>
      <w:r w:rsidRPr="00DC6ADD">
        <w:rPr>
          <w:sz w:val="24"/>
          <w:szCs w:val="24"/>
        </w:rPr>
        <w:t xml:space="preserve">Events requiring the emergency use of oxygen by the flight crew in accordance with the operation manual. </w:t>
      </w:r>
    </w:p>
    <w:p w14:paraId="5E7D7D6B" w14:textId="5854C5F1" w:rsidR="00D97A87" w:rsidRPr="00DC6ADD" w:rsidRDefault="00D97A87" w:rsidP="00800423">
      <w:pPr>
        <w:pStyle w:val="a5"/>
        <w:numPr>
          <w:ilvl w:val="0"/>
          <w:numId w:val="28"/>
        </w:numPr>
        <w:tabs>
          <w:tab w:val="left" w:pos="229"/>
        </w:tabs>
        <w:spacing w:line="480" w:lineRule="exact"/>
        <w:ind w:rightChars="1" w:right="2"/>
        <w:jc w:val="both"/>
        <w:rPr>
          <w:sz w:val="24"/>
          <w:szCs w:val="24"/>
        </w:rPr>
      </w:pPr>
      <w:r w:rsidRPr="00DC6ADD">
        <w:rPr>
          <w:sz w:val="24"/>
          <w:szCs w:val="24"/>
        </w:rPr>
        <w:lastRenderedPageBreak/>
        <w:t>Aircraft structural failures or engine disintegrations, including uncontained turbine engine failures, not classified as an accident.</w:t>
      </w:r>
    </w:p>
    <w:p w14:paraId="0F414B90" w14:textId="18658598" w:rsidR="00D97A87" w:rsidRPr="00DC6ADD" w:rsidRDefault="00D97A87" w:rsidP="00800423">
      <w:pPr>
        <w:pStyle w:val="a5"/>
        <w:numPr>
          <w:ilvl w:val="0"/>
          <w:numId w:val="28"/>
        </w:numPr>
        <w:tabs>
          <w:tab w:val="left" w:pos="229"/>
        </w:tabs>
        <w:spacing w:line="480" w:lineRule="exact"/>
        <w:ind w:rightChars="1" w:right="2"/>
        <w:jc w:val="both"/>
        <w:rPr>
          <w:sz w:val="24"/>
          <w:szCs w:val="24"/>
        </w:rPr>
      </w:pPr>
      <w:r w:rsidRPr="00DC6ADD">
        <w:rPr>
          <w:sz w:val="24"/>
          <w:szCs w:val="24"/>
        </w:rPr>
        <w:t>Multiple malfunctions of one or more aircraft systems seriously affecting the operation of the aircraft.</w:t>
      </w:r>
    </w:p>
    <w:p w14:paraId="56FC970C" w14:textId="4B80F375" w:rsidR="00D97A87" w:rsidRPr="00DC6ADD" w:rsidRDefault="00D97A87" w:rsidP="00800423">
      <w:pPr>
        <w:pStyle w:val="a5"/>
        <w:numPr>
          <w:ilvl w:val="0"/>
          <w:numId w:val="28"/>
        </w:numPr>
        <w:tabs>
          <w:tab w:val="left" w:pos="229"/>
        </w:tabs>
        <w:spacing w:line="480" w:lineRule="exact"/>
        <w:ind w:rightChars="1" w:right="2"/>
        <w:jc w:val="both"/>
        <w:rPr>
          <w:sz w:val="24"/>
          <w:szCs w:val="24"/>
        </w:rPr>
      </w:pPr>
      <w:r w:rsidRPr="00DC6ADD">
        <w:rPr>
          <w:sz w:val="24"/>
          <w:szCs w:val="24"/>
        </w:rPr>
        <w:t>Flight crew incapacitation in flight.</w:t>
      </w:r>
    </w:p>
    <w:p w14:paraId="333B88FE" w14:textId="78D165EE" w:rsidR="00D97A87" w:rsidRPr="00DC6ADD" w:rsidRDefault="00D97A87" w:rsidP="00800423">
      <w:pPr>
        <w:pStyle w:val="a5"/>
        <w:numPr>
          <w:ilvl w:val="0"/>
          <w:numId w:val="28"/>
        </w:numPr>
        <w:tabs>
          <w:tab w:val="left" w:pos="229"/>
        </w:tabs>
        <w:spacing w:line="480" w:lineRule="exact"/>
        <w:ind w:rightChars="1" w:right="2"/>
        <w:jc w:val="both"/>
        <w:rPr>
          <w:sz w:val="24"/>
          <w:szCs w:val="24"/>
        </w:rPr>
      </w:pPr>
      <w:r w:rsidRPr="00DC6ADD">
        <w:rPr>
          <w:sz w:val="24"/>
          <w:szCs w:val="24"/>
        </w:rPr>
        <w:t>Fuel quantity level or distribution situations requiring the declaration of an emergency by the pilot, such as insufficient fuel, fuel exhaustion, or inability to use all usable fuel on board.</w:t>
      </w:r>
    </w:p>
    <w:p w14:paraId="0E0345C1" w14:textId="1E2F3AEA" w:rsidR="00D97A87" w:rsidRPr="00DC6ADD" w:rsidRDefault="00D97A87" w:rsidP="00800423">
      <w:pPr>
        <w:pStyle w:val="a5"/>
        <w:numPr>
          <w:ilvl w:val="0"/>
          <w:numId w:val="28"/>
        </w:numPr>
        <w:tabs>
          <w:tab w:val="left" w:pos="229"/>
        </w:tabs>
        <w:spacing w:line="480" w:lineRule="exact"/>
        <w:ind w:rightChars="1" w:right="2"/>
        <w:jc w:val="both"/>
        <w:rPr>
          <w:sz w:val="24"/>
          <w:szCs w:val="24"/>
        </w:rPr>
      </w:pPr>
      <w:r w:rsidRPr="00DC6ADD">
        <w:rPr>
          <w:sz w:val="24"/>
          <w:szCs w:val="24"/>
        </w:rPr>
        <w:t>Runway incursions where the aircraft is close to an obstacle or other aircraft during take-off or landing phase.</w:t>
      </w:r>
    </w:p>
    <w:p w14:paraId="2E97A98C" w14:textId="00F526C1" w:rsidR="00D97A87" w:rsidRPr="00DC6ADD" w:rsidRDefault="00D97A87" w:rsidP="00800423">
      <w:pPr>
        <w:pStyle w:val="a5"/>
        <w:numPr>
          <w:ilvl w:val="0"/>
          <w:numId w:val="28"/>
        </w:numPr>
        <w:tabs>
          <w:tab w:val="left" w:pos="229"/>
        </w:tabs>
        <w:spacing w:line="480" w:lineRule="exact"/>
        <w:ind w:rightChars="1" w:right="2"/>
        <w:jc w:val="both"/>
        <w:rPr>
          <w:sz w:val="24"/>
          <w:szCs w:val="24"/>
        </w:rPr>
      </w:pPr>
      <w:r w:rsidRPr="00DC6ADD">
        <w:rPr>
          <w:sz w:val="24"/>
          <w:szCs w:val="24"/>
        </w:rPr>
        <w:t>Take-off or landing incidents, such as under-shooting, overrunning or veering off the side of runways.</w:t>
      </w:r>
    </w:p>
    <w:p w14:paraId="0B502EB0" w14:textId="4D4145CA" w:rsidR="00D97A87" w:rsidRPr="00DC6ADD" w:rsidRDefault="00D97A87" w:rsidP="00800423">
      <w:pPr>
        <w:pStyle w:val="a5"/>
        <w:numPr>
          <w:ilvl w:val="0"/>
          <w:numId w:val="28"/>
        </w:numPr>
        <w:tabs>
          <w:tab w:val="left" w:pos="229"/>
        </w:tabs>
        <w:spacing w:line="480" w:lineRule="exact"/>
        <w:ind w:rightChars="1" w:right="2"/>
        <w:jc w:val="both"/>
        <w:rPr>
          <w:sz w:val="24"/>
          <w:szCs w:val="24"/>
        </w:rPr>
      </w:pPr>
      <w:r w:rsidRPr="00DC6ADD">
        <w:rPr>
          <w:sz w:val="24"/>
          <w:szCs w:val="24"/>
        </w:rPr>
        <w:t>System failures, weather phenomena, operations outside the approved flight envelope or other occurrences which caused or could have caused difficulties controlling the aircraft.</w:t>
      </w:r>
    </w:p>
    <w:p w14:paraId="1E1BCCB6" w14:textId="431181B6" w:rsidR="00D97A87" w:rsidRPr="00DC6ADD" w:rsidRDefault="00D97A87" w:rsidP="00800423">
      <w:pPr>
        <w:pStyle w:val="a5"/>
        <w:numPr>
          <w:ilvl w:val="0"/>
          <w:numId w:val="28"/>
        </w:numPr>
        <w:tabs>
          <w:tab w:val="left" w:pos="229"/>
        </w:tabs>
        <w:spacing w:line="480" w:lineRule="exact"/>
        <w:ind w:rightChars="1" w:right="2"/>
        <w:jc w:val="both"/>
        <w:rPr>
          <w:sz w:val="24"/>
          <w:szCs w:val="24"/>
        </w:rPr>
      </w:pPr>
      <w:r w:rsidRPr="00DC6ADD">
        <w:rPr>
          <w:sz w:val="24"/>
          <w:szCs w:val="24"/>
        </w:rPr>
        <w:t>Failures of more than one redundant system required for flight guidance and navigation.</w:t>
      </w:r>
    </w:p>
    <w:p w14:paraId="2B89337E" w14:textId="33A25116" w:rsidR="00D97A87" w:rsidRPr="00DC6ADD" w:rsidRDefault="00D97A87" w:rsidP="00800423">
      <w:pPr>
        <w:pStyle w:val="a5"/>
        <w:numPr>
          <w:ilvl w:val="0"/>
          <w:numId w:val="28"/>
        </w:numPr>
        <w:tabs>
          <w:tab w:val="left" w:pos="229"/>
        </w:tabs>
        <w:spacing w:line="480" w:lineRule="exact"/>
        <w:ind w:rightChars="1" w:right="2"/>
        <w:jc w:val="both"/>
        <w:rPr>
          <w:sz w:val="24"/>
          <w:szCs w:val="24"/>
        </w:rPr>
      </w:pPr>
      <w:r w:rsidRPr="00DC6ADD">
        <w:rPr>
          <w:sz w:val="24"/>
          <w:szCs w:val="24"/>
        </w:rPr>
        <w:t>The unintentional or emergency release of a slung load or any other load carried externally to the aircraft.</w:t>
      </w:r>
    </w:p>
    <w:p w14:paraId="4989264A" w14:textId="4AF682D4" w:rsidR="00D97A87" w:rsidRPr="00DC6ADD" w:rsidRDefault="00D97A87" w:rsidP="00800423">
      <w:pPr>
        <w:pStyle w:val="a5"/>
        <w:numPr>
          <w:ilvl w:val="0"/>
          <w:numId w:val="28"/>
        </w:numPr>
        <w:tabs>
          <w:tab w:val="left" w:pos="229"/>
        </w:tabs>
        <w:spacing w:line="480" w:lineRule="exact"/>
        <w:ind w:rightChars="1" w:right="2"/>
        <w:jc w:val="both"/>
        <w:rPr>
          <w:sz w:val="24"/>
          <w:szCs w:val="24"/>
        </w:rPr>
      </w:pPr>
      <w:r w:rsidRPr="00DC6ADD">
        <w:rPr>
          <w:sz w:val="24"/>
          <w:szCs w:val="24"/>
        </w:rPr>
        <w:t>Any other occurrence that is likely to cause death or injury to any person, or that is likely to meet the criteria specified in Subparagraph 17, Article 2 of the Civil Aviation Act.</w:t>
      </w:r>
    </w:p>
    <w:p w14:paraId="6206CA30" w14:textId="77777777" w:rsidR="00D97A87" w:rsidRPr="00D97A87" w:rsidRDefault="00D97A87" w:rsidP="00133E83">
      <w:pPr>
        <w:pStyle w:val="a3"/>
        <w:spacing w:before="264" w:line="312" w:lineRule="auto"/>
        <w:ind w:left="0" w:right="4"/>
        <w:jc w:val="both"/>
        <w:rPr>
          <w:rFonts w:eastAsiaTheme="minorEastAsia"/>
          <w:lang w:eastAsia="zh-TW"/>
        </w:rPr>
      </w:pPr>
    </w:p>
    <w:p w14:paraId="383DDC3A" w14:textId="77777777" w:rsidR="009B4F62" w:rsidRDefault="009B4F62" w:rsidP="00133E83">
      <w:pPr>
        <w:pStyle w:val="a5"/>
        <w:tabs>
          <w:tab w:val="left" w:pos="445"/>
        </w:tabs>
        <w:spacing w:before="182" w:line="312" w:lineRule="auto"/>
        <w:ind w:left="0" w:right="848"/>
        <w:rPr>
          <w:sz w:val="24"/>
        </w:rPr>
        <w:sectPr w:rsidR="009B4F62" w:rsidSect="00766105">
          <w:footerReference w:type="default" r:id="rId8"/>
          <w:pgSz w:w="11910" w:h="16840"/>
          <w:pgMar w:top="1340" w:right="1559" w:bottom="1200" w:left="1700" w:header="0" w:footer="1010" w:gutter="0"/>
          <w:pgNumType w:start="1"/>
          <w:cols w:space="720"/>
        </w:sectPr>
      </w:pPr>
    </w:p>
    <w:p w14:paraId="0AA9E953" w14:textId="77777777" w:rsidR="003807D7" w:rsidRDefault="003807D7" w:rsidP="00133E83">
      <w:pPr>
        <w:pStyle w:val="a4"/>
        <w:ind w:left="0" w:right="4" w:firstLine="0"/>
        <w:jc w:val="left"/>
        <w:rPr>
          <w:sz w:val="24"/>
          <w:szCs w:val="24"/>
        </w:rPr>
      </w:pPr>
      <w:r w:rsidRPr="00D772F7">
        <w:rPr>
          <w:sz w:val="24"/>
          <w:szCs w:val="24"/>
        </w:rPr>
        <w:lastRenderedPageBreak/>
        <w:t xml:space="preserve">Regarding the reference articles for reporting </w:t>
      </w:r>
      <w:r w:rsidRPr="003807D7">
        <w:rPr>
          <w:sz w:val="24"/>
          <w:szCs w:val="24"/>
        </w:rPr>
        <w:t>Ultra-light</w:t>
      </w:r>
      <w:r>
        <w:rPr>
          <w:sz w:val="24"/>
          <w:szCs w:val="24"/>
        </w:rPr>
        <w:t xml:space="preserve"> </w:t>
      </w:r>
      <w:r w:rsidRPr="003807D7">
        <w:rPr>
          <w:sz w:val="24"/>
          <w:szCs w:val="24"/>
        </w:rPr>
        <w:t>Vehicle</w:t>
      </w:r>
      <w:r w:rsidRPr="00D772F7">
        <w:rPr>
          <w:sz w:val="24"/>
          <w:szCs w:val="24"/>
        </w:rPr>
        <w:t xml:space="preserve"> flight accidents, they are in accordance with the ' </w:t>
      </w:r>
      <w:r w:rsidRPr="003807D7">
        <w:rPr>
          <w:sz w:val="24"/>
          <w:szCs w:val="24"/>
        </w:rPr>
        <w:t>The Regulation Governing the Handling of Investigation Procedures for Ultra-light</w:t>
      </w:r>
      <w:r>
        <w:rPr>
          <w:sz w:val="24"/>
          <w:szCs w:val="24"/>
        </w:rPr>
        <w:t xml:space="preserve"> </w:t>
      </w:r>
      <w:r w:rsidRPr="003807D7">
        <w:rPr>
          <w:sz w:val="24"/>
          <w:szCs w:val="24"/>
        </w:rPr>
        <w:t>Vehicle Occurrence</w:t>
      </w:r>
      <w:r w:rsidRPr="00D772F7">
        <w:rPr>
          <w:sz w:val="24"/>
          <w:szCs w:val="24"/>
        </w:rPr>
        <w:t>'</w:t>
      </w:r>
    </w:p>
    <w:p w14:paraId="3368C7A8" w14:textId="77777777" w:rsidR="00A36896" w:rsidRDefault="00A36896" w:rsidP="00133E83">
      <w:pPr>
        <w:pStyle w:val="a4"/>
        <w:ind w:left="0" w:right="4" w:firstLine="0"/>
        <w:jc w:val="left"/>
        <w:rPr>
          <w:sz w:val="24"/>
          <w:szCs w:val="24"/>
        </w:rPr>
      </w:pPr>
    </w:p>
    <w:p w14:paraId="55C03BD7" w14:textId="77777777" w:rsidR="003807D7" w:rsidRPr="003807D7" w:rsidRDefault="003807D7" w:rsidP="00133E83">
      <w:pPr>
        <w:ind w:right="4"/>
        <w:jc w:val="both"/>
        <w:rPr>
          <w:sz w:val="24"/>
          <w:szCs w:val="24"/>
        </w:rPr>
      </w:pPr>
      <w:r w:rsidRPr="003807D7">
        <w:rPr>
          <w:sz w:val="24"/>
          <w:szCs w:val="24"/>
        </w:rPr>
        <w:t>Article</w:t>
      </w:r>
      <w:r w:rsidRPr="003807D7">
        <w:rPr>
          <w:spacing w:val="-5"/>
          <w:sz w:val="24"/>
          <w:szCs w:val="24"/>
        </w:rPr>
        <w:t xml:space="preserve"> </w:t>
      </w:r>
      <w:r w:rsidRPr="003807D7">
        <w:rPr>
          <w:spacing w:val="-10"/>
          <w:sz w:val="24"/>
          <w:szCs w:val="24"/>
        </w:rPr>
        <w:t>2</w:t>
      </w:r>
    </w:p>
    <w:p w14:paraId="4AC48FB4" w14:textId="77777777" w:rsidR="003807D7" w:rsidRDefault="003807D7" w:rsidP="00133E83">
      <w:pPr>
        <w:spacing w:before="84"/>
        <w:ind w:right="4"/>
        <w:jc w:val="both"/>
        <w:rPr>
          <w:rFonts w:eastAsiaTheme="minorEastAsia"/>
          <w:spacing w:val="-2"/>
          <w:sz w:val="24"/>
          <w:szCs w:val="24"/>
          <w:lang w:eastAsia="zh-TW"/>
        </w:rPr>
      </w:pPr>
      <w:r w:rsidRPr="003807D7">
        <w:rPr>
          <w:sz w:val="24"/>
          <w:szCs w:val="24"/>
        </w:rPr>
        <w:t>The</w:t>
      </w:r>
      <w:r w:rsidRPr="003807D7">
        <w:rPr>
          <w:spacing w:val="-3"/>
          <w:sz w:val="24"/>
          <w:szCs w:val="24"/>
        </w:rPr>
        <w:t xml:space="preserve"> </w:t>
      </w:r>
      <w:r w:rsidRPr="003807D7">
        <w:rPr>
          <w:sz w:val="24"/>
          <w:szCs w:val="24"/>
        </w:rPr>
        <w:t>terms</w:t>
      </w:r>
      <w:r w:rsidRPr="003807D7">
        <w:rPr>
          <w:spacing w:val="-2"/>
          <w:sz w:val="24"/>
          <w:szCs w:val="24"/>
        </w:rPr>
        <w:t xml:space="preserve"> </w:t>
      </w:r>
      <w:r w:rsidRPr="003807D7">
        <w:rPr>
          <w:sz w:val="24"/>
          <w:szCs w:val="24"/>
        </w:rPr>
        <w:t>used</w:t>
      </w:r>
      <w:r w:rsidRPr="003807D7">
        <w:rPr>
          <w:spacing w:val="-2"/>
          <w:sz w:val="24"/>
          <w:szCs w:val="24"/>
        </w:rPr>
        <w:t xml:space="preserve"> </w:t>
      </w:r>
      <w:r w:rsidRPr="003807D7">
        <w:rPr>
          <w:sz w:val="24"/>
          <w:szCs w:val="24"/>
        </w:rPr>
        <w:t>in</w:t>
      </w:r>
      <w:r w:rsidRPr="003807D7">
        <w:rPr>
          <w:spacing w:val="-2"/>
          <w:sz w:val="24"/>
          <w:szCs w:val="24"/>
        </w:rPr>
        <w:t xml:space="preserve"> </w:t>
      </w:r>
      <w:r w:rsidRPr="003807D7">
        <w:rPr>
          <w:sz w:val="24"/>
          <w:szCs w:val="24"/>
        </w:rPr>
        <w:t>the</w:t>
      </w:r>
      <w:r w:rsidRPr="003807D7">
        <w:rPr>
          <w:spacing w:val="-4"/>
          <w:sz w:val="24"/>
          <w:szCs w:val="24"/>
        </w:rPr>
        <w:t xml:space="preserve"> </w:t>
      </w:r>
      <w:r w:rsidRPr="003807D7">
        <w:rPr>
          <w:sz w:val="24"/>
          <w:szCs w:val="24"/>
        </w:rPr>
        <w:t>Regulation</w:t>
      </w:r>
      <w:r w:rsidRPr="003807D7">
        <w:rPr>
          <w:spacing w:val="-2"/>
          <w:sz w:val="24"/>
          <w:szCs w:val="24"/>
        </w:rPr>
        <w:t xml:space="preserve"> </w:t>
      </w:r>
      <w:r w:rsidRPr="003807D7">
        <w:rPr>
          <w:sz w:val="24"/>
          <w:szCs w:val="24"/>
        </w:rPr>
        <w:t>shall</w:t>
      </w:r>
      <w:r w:rsidRPr="003807D7">
        <w:rPr>
          <w:spacing w:val="-3"/>
          <w:sz w:val="24"/>
          <w:szCs w:val="24"/>
        </w:rPr>
        <w:t xml:space="preserve"> </w:t>
      </w:r>
      <w:r w:rsidRPr="003807D7">
        <w:rPr>
          <w:sz w:val="24"/>
          <w:szCs w:val="24"/>
        </w:rPr>
        <w:t>be</w:t>
      </w:r>
      <w:r w:rsidRPr="003807D7">
        <w:rPr>
          <w:spacing w:val="-4"/>
          <w:sz w:val="24"/>
          <w:szCs w:val="24"/>
        </w:rPr>
        <w:t xml:space="preserve"> </w:t>
      </w:r>
      <w:r w:rsidRPr="003807D7">
        <w:rPr>
          <w:sz w:val="24"/>
          <w:szCs w:val="24"/>
        </w:rPr>
        <w:t>defined</w:t>
      </w:r>
      <w:r w:rsidRPr="003807D7">
        <w:rPr>
          <w:spacing w:val="-3"/>
          <w:sz w:val="24"/>
          <w:szCs w:val="24"/>
        </w:rPr>
        <w:t xml:space="preserve"> </w:t>
      </w:r>
      <w:r w:rsidRPr="003807D7">
        <w:rPr>
          <w:sz w:val="24"/>
          <w:szCs w:val="24"/>
        </w:rPr>
        <w:t>as</w:t>
      </w:r>
      <w:r w:rsidRPr="003807D7">
        <w:rPr>
          <w:spacing w:val="-2"/>
          <w:sz w:val="24"/>
          <w:szCs w:val="24"/>
        </w:rPr>
        <w:t xml:space="preserve"> follows:</w:t>
      </w:r>
    </w:p>
    <w:p w14:paraId="2C065868" w14:textId="77777777" w:rsidR="009B0C18" w:rsidRPr="009B0C18" w:rsidRDefault="009B0C18" w:rsidP="009B0C18">
      <w:pPr>
        <w:spacing w:line="480" w:lineRule="exact"/>
        <w:jc w:val="both"/>
        <w:rPr>
          <w:sz w:val="24"/>
          <w:szCs w:val="24"/>
        </w:rPr>
      </w:pPr>
      <w:r w:rsidRPr="009B0C18">
        <w:rPr>
          <w:sz w:val="24"/>
          <w:szCs w:val="24"/>
        </w:rPr>
        <w:t>The terms used in these Regulations are defined as follows:</w:t>
      </w:r>
    </w:p>
    <w:p w14:paraId="0A7A5E7C" w14:textId="4A3FF1E0" w:rsidR="009B0C18" w:rsidRPr="000C4A08" w:rsidRDefault="009B0C18" w:rsidP="000640A6">
      <w:pPr>
        <w:pStyle w:val="a5"/>
        <w:numPr>
          <w:ilvl w:val="0"/>
          <w:numId w:val="25"/>
        </w:numPr>
        <w:tabs>
          <w:tab w:val="left" w:pos="229"/>
        </w:tabs>
        <w:spacing w:line="480" w:lineRule="exact"/>
        <w:ind w:rightChars="1" w:right="2"/>
        <w:jc w:val="both"/>
        <w:rPr>
          <w:sz w:val="24"/>
          <w:szCs w:val="24"/>
        </w:rPr>
      </w:pPr>
      <w:r w:rsidRPr="000C4A08">
        <w:rPr>
          <w:sz w:val="24"/>
          <w:szCs w:val="24"/>
        </w:rPr>
        <w:t>Major Aviation Occurrences: Any occurrence classified as specified within the Scope of Major Transportation Occurrences prescribed pursuant to Paragraph 2, Article 2 of the Act.</w:t>
      </w:r>
    </w:p>
    <w:p w14:paraId="13876037" w14:textId="66601E32" w:rsidR="009B0C18" w:rsidRPr="009B0C18" w:rsidRDefault="009B0C18" w:rsidP="000640A6">
      <w:pPr>
        <w:pStyle w:val="a5"/>
        <w:numPr>
          <w:ilvl w:val="0"/>
          <w:numId w:val="25"/>
        </w:numPr>
        <w:tabs>
          <w:tab w:val="left" w:pos="229"/>
        </w:tabs>
        <w:spacing w:line="480" w:lineRule="exact"/>
        <w:ind w:rightChars="1" w:right="2"/>
        <w:jc w:val="both"/>
        <w:rPr>
          <w:sz w:val="24"/>
          <w:szCs w:val="24"/>
        </w:rPr>
      </w:pPr>
      <w:r w:rsidRPr="009B0C18">
        <w:rPr>
          <w:sz w:val="24"/>
          <w:szCs w:val="24"/>
        </w:rPr>
        <w:t>Activity association for ultra-light vehicle (hereinafter referred to as “activity association”): Any community group that has obtained approval and completed legal entity registration in accordance with Article 99-1 of the Civil Aviation Act.</w:t>
      </w:r>
    </w:p>
    <w:p w14:paraId="4B82D50D" w14:textId="399B8FD5" w:rsidR="009B0C18" w:rsidRPr="009B0C18" w:rsidRDefault="009B0C18" w:rsidP="000640A6">
      <w:pPr>
        <w:pStyle w:val="a5"/>
        <w:numPr>
          <w:ilvl w:val="0"/>
          <w:numId w:val="25"/>
        </w:numPr>
        <w:tabs>
          <w:tab w:val="left" w:pos="229"/>
        </w:tabs>
        <w:spacing w:line="480" w:lineRule="exact"/>
        <w:ind w:rightChars="1" w:right="2"/>
        <w:jc w:val="both"/>
        <w:rPr>
          <w:sz w:val="24"/>
          <w:szCs w:val="24"/>
        </w:rPr>
      </w:pPr>
      <w:r w:rsidRPr="009B0C18">
        <w:rPr>
          <w:sz w:val="24"/>
          <w:szCs w:val="24"/>
        </w:rPr>
        <w:t>Owner of ultra-light vehicle: Any natural person or legal entity that owns an ultra-light vehicle and has obtained an ownership license in accordance with the applicable provisions of the Ultra-Light Vehicles Regulations prescribed by the Civil Aviation Administration, Ministry of Transportation and Communications (hereinafter referred to as the “CAA”).</w:t>
      </w:r>
    </w:p>
    <w:p w14:paraId="753440F7" w14:textId="130A3F93" w:rsidR="009B0C18" w:rsidRPr="009B0C18" w:rsidRDefault="009B0C18" w:rsidP="000640A6">
      <w:pPr>
        <w:pStyle w:val="a5"/>
        <w:numPr>
          <w:ilvl w:val="0"/>
          <w:numId w:val="25"/>
        </w:numPr>
        <w:tabs>
          <w:tab w:val="left" w:pos="229"/>
        </w:tabs>
        <w:spacing w:line="480" w:lineRule="exact"/>
        <w:ind w:rightChars="1" w:right="2"/>
        <w:jc w:val="both"/>
        <w:rPr>
          <w:sz w:val="24"/>
          <w:szCs w:val="24"/>
        </w:rPr>
      </w:pPr>
      <w:r w:rsidRPr="009B0C18">
        <w:rPr>
          <w:sz w:val="24"/>
          <w:szCs w:val="24"/>
        </w:rPr>
        <w:t>Operator of ultra-light vehicle: Any person who has obtained an operating license for ultra-light vehicles pursuant to the applicable provisions of the Ultra-Light Vehicles Regulations prescribed by the CAA.</w:t>
      </w:r>
    </w:p>
    <w:p w14:paraId="70AD3D7C" w14:textId="34F6A42A" w:rsidR="009B0C18" w:rsidRPr="009B0C18" w:rsidRDefault="009B0C18" w:rsidP="000640A6">
      <w:pPr>
        <w:pStyle w:val="a5"/>
        <w:numPr>
          <w:ilvl w:val="0"/>
          <w:numId w:val="25"/>
        </w:numPr>
        <w:tabs>
          <w:tab w:val="left" w:pos="229"/>
        </w:tabs>
        <w:spacing w:line="480" w:lineRule="exact"/>
        <w:ind w:rightChars="1" w:right="2"/>
        <w:jc w:val="both"/>
        <w:rPr>
          <w:sz w:val="24"/>
          <w:szCs w:val="24"/>
        </w:rPr>
      </w:pPr>
      <w:r w:rsidRPr="009B0C18">
        <w:rPr>
          <w:sz w:val="24"/>
          <w:szCs w:val="24"/>
        </w:rPr>
        <w:t xml:space="preserve">Death: A person is fatally injured at the scene or within 30 days of sustaining an injury as a result of being in the ultra-light vehicle, or direct contact with any part of the ultra-light vehicle, except when the injuries are from natural causes, self-inflicted or inflicted by other persons. </w:t>
      </w:r>
    </w:p>
    <w:p w14:paraId="411CC4B1" w14:textId="776988A6" w:rsidR="009B0C18" w:rsidRPr="00D16668" w:rsidRDefault="009B0C18" w:rsidP="000640A6">
      <w:pPr>
        <w:pStyle w:val="a5"/>
        <w:numPr>
          <w:ilvl w:val="0"/>
          <w:numId w:val="25"/>
        </w:numPr>
        <w:tabs>
          <w:tab w:val="left" w:pos="229"/>
        </w:tabs>
        <w:spacing w:line="480" w:lineRule="exact"/>
        <w:ind w:rightChars="1" w:right="2"/>
        <w:jc w:val="both"/>
        <w:rPr>
          <w:sz w:val="24"/>
          <w:szCs w:val="24"/>
        </w:rPr>
      </w:pPr>
      <w:r w:rsidRPr="009B0C18">
        <w:rPr>
          <w:sz w:val="24"/>
          <w:szCs w:val="24"/>
        </w:rPr>
        <w:t xml:space="preserve">Injury: An injury sustained by a person being in the ultra-light vehicle, or direct contact with any part of the ultra-light vehicle, except when the injuries are from natural causes, self-inflicted or </w:t>
      </w:r>
      <w:r w:rsidRPr="00D16668">
        <w:rPr>
          <w:sz w:val="24"/>
          <w:szCs w:val="24"/>
        </w:rPr>
        <w:t xml:space="preserve">inflicted by other persons, which requires </w:t>
      </w:r>
      <w:r w:rsidRPr="00D16668">
        <w:rPr>
          <w:sz w:val="24"/>
          <w:szCs w:val="24"/>
        </w:rPr>
        <w:lastRenderedPageBreak/>
        <w:t>continuous hospitalization for more than 48 hours.</w:t>
      </w:r>
    </w:p>
    <w:p w14:paraId="07B2A3E1" w14:textId="434151D9" w:rsidR="009B0C18" w:rsidRPr="00D16668" w:rsidRDefault="009B0C18" w:rsidP="000640A6">
      <w:pPr>
        <w:pStyle w:val="a5"/>
        <w:numPr>
          <w:ilvl w:val="0"/>
          <w:numId w:val="25"/>
        </w:numPr>
        <w:tabs>
          <w:tab w:val="left" w:pos="229"/>
        </w:tabs>
        <w:spacing w:line="480" w:lineRule="exact"/>
        <w:ind w:rightChars="1" w:right="2"/>
        <w:jc w:val="both"/>
        <w:rPr>
          <w:sz w:val="24"/>
          <w:szCs w:val="24"/>
        </w:rPr>
      </w:pPr>
      <w:r w:rsidRPr="00D16668">
        <w:rPr>
          <w:sz w:val="24"/>
          <w:szCs w:val="24"/>
        </w:rPr>
        <w:t>Substantial Damage: Any damage to an ultra-light vehicle that is beyond repair.</w:t>
      </w:r>
    </w:p>
    <w:p w14:paraId="6B459F97" w14:textId="6DDFBFC2" w:rsidR="009B0C18" w:rsidRPr="009B0C18" w:rsidRDefault="009B0C18" w:rsidP="000640A6">
      <w:pPr>
        <w:pStyle w:val="a5"/>
        <w:numPr>
          <w:ilvl w:val="0"/>
          <w:numId w:val="25"/>
        </w:numPr>
        <w:tabs>
          <w:tab w:val="left" w:pos="229"/>
        </w:tabs>
        <w:spacing w:line="480" w:lineRule="exact"/>
        <w:ind w:rightChars="1" w:right="2"/>
        <w:jc w:val="both"/>
        <w:rPr>
          <w:sz w:val="24"/>
          <w:szCs w:val="24"/>
        </w:rPr>
      </w:pPr>
      <w:r w:rsidRPr="00D16668">
        <w:rPr>
          <w:sz w:val="24"/>
          <w:szCs w:val="24"/>
        </w:rPr>
        <w:t>Missing: A status in which the search for an ultra-light</w:t>
      </w:r>
      <w:r w:rsidRPr="009B0C18">
        <w:rPr>
          <w:sz w:val="24"/>
          <w:szCs w:val="24"/>
        </w:rPr>
        <w:t xml:space="preserve"> vehicle has been officially terminated by the Taiwan Transportation Safety Board (hereinafter referred to as the “TTSB”) and the wreckage has not been located. </w:t>
      </w:r>
    </w:p>
    <w:p w14:paraId="69084E2D" w14:textId="077D5364" w:rsidR="009B0C18" w:rsidRPr="009B0C18" w:rsidRDefault="009B0C18" w:rsidP="000640A6">
      <w:pPr>
        <w:pStyle w:val="a5"/>
        <w:numPr>
          <w:ilvl w:val="0"/>
          <w:numId w:val="25"/>
        </w:numPr>
        <w:tabs>
          <w:tab w:val="left" w:pos="229"/>
        </w:tabs>
        <w:spacing w:line="480" w:lineRule="exact"/>
        <w:ind w:rightChars="1" w:right="2"/>
        <w:jc w:val="both"/>
        <w:rPr>
          <w:sz w:val="24"/>
          <w:szCs w:val="24"/>
        </w:rPr>
      </w:pPr>
      <w:r w:rsidRPr="009B0C18">
        <w:rPr>
          <w:sz w:val="24"/>
          <w:szCs w:val="24"/>
        </w:rPr>
        <w:t>Duty Officer: A TTSB investigator assigned to 24-hour shifts responsible for receiving and notifications of reporting major aviation occurrences.</w:t>
      </w:r>
    </w:p>
    <w:p w14:paraId="7EAC0AF5" w14:textId="6E206C42" w:rsidR="009B0C18" w:rsidRPr="009B0C18" w:rsidRDefault="009B0C18" w:rsidP="000640A6">
      <w:pPr>
        <w:pStyle w:val="a5"/>
        <w:numPr>
          <w:ilvl w:val="0"/>
          <w:numId w:val="25"/>
        </w:numPr>
        <w:tabs>
          <w:tab w:val="left" w:pos="229"/>
        </w:tabs>
        <w:spacing w:line="480" w:lineRule="exact"/>
        <w:ind w:rightChars="1" w:right="2"/>
        <w:jc w:val="both"/>
        <w:rPr>
          <w:sz w:val="24"/>
          <w:szCs w:val="24"/>
        </w:rPr>
      </w:pPr>
      <w:r w:rsidRPr="009B0C18">
        <w:rPr>
          <w:sz w:val="24"/>
          <w:szCs w:val="24"/>
        </w:rPr>
        <w:t>Investigator-in-Charge: An investigator designated by the TTSB in accordance with the Act to lead and manage the investigation of a major aviation occurrence, and to appoint and establish the investigation task force; and direct major relevant investigations.</w:t>
      </w:r>
    </w:p>
    <w:p w14:paraId="752F20B3" w14:textId="30AE0461" w:rsidR="009B0C18" w:rsidRPr="009B0C18" w:rsidRDefault="009B0C18" w:rsidP="000640A6">
      <w:pPr>
        <w:pStyle w:val="a5"/>
        <w:numPr>
          <w:ilvl w:val="0"/>
          <w:numId w:val="25"/>
        </w:numPr>
        <w:tabs>
          <w:tab w:val="left" w:pos="229"/>
        </w:tabs>
        <w:spacing w:line="480" w:lineRule="exact"/>
        <w:ind w:rightChars="1" w:right="2"/>
        <w:jc w:val="both"/>
        <w:rPr>
          <w:rFonts w:eastAsiaTheme="minorEastAsia"/>
          <w:sz w:val="24"/>
          <w:szCs w:val="24"/>
          <w:lang w:eastAsia="zh-TW"/>
        </w:rPr>
      </w:pPr>
      <w:r w:rsidRPr="009B0C18">
        <w:rPr>
          <w:sz w:val="24"/>
          <w:szCs w:val="24"/>
        </w:rPr>
        <w:t>Investigation Task Force: An ad hoc investigation team established and directed by the Investigator-in-Charge pursuant to the Act to carry out relevant tasks during investigation.</w:t>
      </w:r>
    </w:p>
    <w:p w14:paraId="5D7D0BC6" w14:textId="77777777" w:rsidR="00577F1D" w:rsidRDefault="00577F1D" w:rsidP="00133E83">
      <w:pPr>
        <w:spacing w:before="65"/>
        <w:ind w:right="4"/>
        <w:jc w:val="both"/>
        <w:rPr>
          <w:rFonts w:eastAsiaTheme="minorEastAsia"/>
          <w:sz w:val="24"/>
          <w:szCs w:val="24"/>
          <w:lang w:eastAsia="zh-TW"/>
        </w:rPr>
      </w:pPr>
    </w:p>
    <w:p w14:paraId="12BE1B3A" w14:textId="4965B27C" w:rsidR="003807D7" w:rsidRPr="003807D7" w:rsidRDefault="003807D7" w:rsidP="00133E83">
      <w:pPr>
        <w:spacing w:before="65"/>
        <w:ind w:right="4"/>
        <w:jc w:val="both"/>
        <w:rPr>
          <w:sz w:val="24"/>
          <w:szCs w:val="24"/>
        </w:rPr>
      </w:pPr>
      <w:r w:rsidRPr="003807D7">
        <w:rPr>
          <w:sz w:val="24"/>
          <w:szCs w:val="24"/>
        </w:rPr>
        <w:t>Article</w:t>
      </w:r>
      <w:r w:rsidRPr="003807D7">
        <w:rPr>
          <w:spacing w:val="-5"/>
          <w:sz w:val="24"/>
          <w:szCs w:val="24"/>
        </w:rPr>
        <w:t xml:space="preserve"> </w:t>
      </w:r>
      <w:r w:rsidRPr="003807D7">
        <w:rPr>
          <w:spacing w:val="-10"/>
          <w:sz w:val="24"/>
          <w:szCs w:val="24"/>
        </w:rPr>
        <w:t>3</w:t>
      </w:r>
    </w:p>
    <w:p w14:paraId="4995DFFF" w14:textId="77777777" w:rsidR="008C30B7" w:rsidRPr="007273D9" w:rsidRDefault="008C30B7" w:rsidP="008C30B7">
      <w:pPr>
        <w:spacing w:line="480" w:lineRule="exact"/>
        <w:jc w:val="both"/>
        <w:rPr>
          <w:sz w:val="24"/>
          <w:szCs w:val="24"/>
        </w:rPr>
      </w:pPr>
      <w:r w:rsidRPr="007273D9">
        <w:rPr>
          <w:sz w:val="24"/>
          <w:szCs w:val="24"/>
        </w:rPr>
        <w:t>In the event of a major aviation occurrence, the activity association, the owner of the ultra-light vehicle, the operator of the ultra-light vehicle, and the relevant government agencies (institutions) shall promptly submit a status report to the TTSB duty officer.</w:t>
      </w:r>
    </w:p>
    <w:p w14:paraId="15BF1C2C" w14:textId="77777777" w:rsidR="008C30B7" w:rsidRPr="007273D9" w:rsidRDefault="008C30B7" w:rsidP="008C30B7">
      <w:pPr>
        <w:spacing w:line="480" w:lineRule="exact"/>
        <w:jc w:val="both"/>
        <w:rPr>
          <w:sz w:val="24"/>
          <w:szCs w:val="24"/>
        </w:rPr>
      </w:pPr>
      <w:r w:rsidRPr="007273D9">
        <w:rPr>
          <w:sz w:val="24"/>
          <w:szCs w:val="24"/>
        </w:rPr>
        <w:t>The activity association, the owner of the ultra-light vehicle, the operator of the ultra-light vehicle, and the relevant government authorities (agencies) shall notify any of the following occurrences:</w:t>
      </w:r>
    </w:p>
    <w:p w14:paraId="5FA871FD" w14:textId="5A59F329" w:rsidR="008C30B7" w:rsidRPr="0021338A" w:rsidRDefault="008C30B7" w:rsidP="00F366E5">
      <w:pPr>
        <w:pStyle w:val="a5"/>
        <w:numPr>
          <w:ilvl w:val="0"/>
          <w:numId w:val="26"/>
        </w:numPr>
        <w:tabs>
          <w:tab w:val="left" w:pos="229"/>
        </w:tabs>
        <w:spacing w:line="480" w:lineRule="exact"/>
        <w:ind w:rightChars="1" w:right="2"/>
        <w:jc w:val="both"/>
        <w:rPr>
          <w:sz w:val="24"/>
          <w:szCs w:val="24"/>
        </w:rPr>
      </w:pPr>
      <w:r w:rsidRPr="0021338A">
        <w:rPr>
          <w:sz w:val="24"/>
          <w:szCs w:val="24"/>
        </w:rPr>
        <w:t>Death or injury to any person.</w:t>
      </w:r>
    </w:p>
    <w:p w14:paraId="5C29E4FA" w14:textId="050DA7EA" w:rsidR="008C30B7" w:rsidRPr="007273D9" w:rsidRDefault="008C30B7" w:rsidP="00CE0E50">
      <w:pPr>
        <w:pStyle w:val="a5"/>
        <w:numPr>
          <w:ilvl w:val="0"/>
          <w:numId w:val="26"/>
        </w:numPr>
        <w:tabs>
          <w:tab w:val="left" w:pos="229"/>
        </w:tabs>
        <w:spacing w:line="480" w:lineRule="exact"/>
        <w:ind w:rightChars="1" w:right="2"/>
        <w:jc w:val="both"/>
        <w:rPr>
          <w:sz w:val="24"/>
          <w:szCs w:val="24"/>
        </w:rPr>
      </w:pPr>
      <w:r w:rsidRPr="007273D9">
        <w:rPr>
          <w:sz w:val="24"/>
          <w:szCs w:val="24"/>
        </w:rPr>
        <w:t>Substantial damage.</w:t>
      </w:r>
    </w:p>
    <w:p w14:paraId="4E424481" w14:textId="16F781EB" w:rsidR="008C30B7" w:rsidRPr="007273D9" w:rsidRDefault="008C30B7" w:rsidP="00F366E5">
      <w:pPr>
        <w:pStyle w:val="a5"/>
        <w:numPr>
          <w:ilvl w:val="0"/>
          <w:numId w:val="26"/>
        </w:numPr>
        <w:tabs>
          <w:tab w:val="left" w:pos="229"/>
        </w:tabs>
        <w:spacing w:line="480" w:lineRule="exact"/>
        <w:ind w:rightChars="1" w:right="2"/>
        <w:jc w:val="both"/>
        <w:rPr>
          <w:sz w:val="24"/>
          <w:szCs w:val="24"/>
        </w:rPr>
      </w:pPr>
      <w:r w:rsidRPr="007273D9">
        <w:rPr>
          <w:sz w:val="24"/>
          <w:szCs w:val="24"/>
        </w:rPr>
        <w:lastRenderedPageBreak/>
        <w:t>The missing or is completely inaccessible.</w:t>
      </w:r>
    </w:p>
    <w:p w14:paraId="5F4AE21A" w14:textId="12BA3115" w:rsidR="008C30B7" w:rsidRPr="007273D9" w:rsidRDefault="008C30B7" w:rsidP="00F366E5">
      <w:pPr>
        <w:pStyle w:val="a5"/>
        <w:numPr>
          <w:ilvl w:val="0"/>
          <w:numId w:val="26"/>
        </w:numPr>
        <w:tabs>
          <w:tab w:val="left" w:pos="229"/>
        </w:tabs>
        <w:spacing w:line="480" w:lineRule="exact"/>
        <w:ind w:rightChars="1" w:right="2"/>
        <w:jc w:val="both"/>
        <w:rPr>
          <w:sz w:val="24"/>
          <w:szCs w:val="24"/>
        </w:rPr>
      </w:pPr>
      <w:r w:rsidRPr="007273D9">
        <w:rPr>
          <w:sz w:val="24"/>
          <w:szCs w:val="24"/>
        </w:rPr>
        <w:t>Any other occurrence that may significantly affect the people's lives and property.</w:t>
      </w:r>
    </w:p>
    <w:p w14:paraId="07C02E6C" w14:textId="69FADE16" w:rsidR="003807D7" w:rsidRPr="003807D7" w:rsidRDefault="003807D7" w:rsidP="00133E83">
      <w:pPr>
        <w:spacing w:before="84" w:line="312" w:lineRule="auto"/>
        <w:ind w:right="4"/>
        <w:rPr>
          <w:sz w:val="24"/>
          <w:szCs w:val="24"/>
        </w:rPr>
      </w:pPr>
    </w:p>
    <w:p w14:paraId="38367988" w14:textId="77777777" w:rsidR="009B4F62" w:rsidRDefault="009B4F62" w:rsidP="00133E83">
      <w:pPr>
        <w:pStyle w:val="a4"/>
        <w:ind w:left="0" w:right="4" w:firstLine="0"/>
        <w:jc w:val="left"/>
        <w:rPr>
          <w:sz w:val="24"/>
          <w:szCs w:val="24"/>
        </w:rPr>
        <w:sectPr w:rsidR="009B4F62" w:rsidSect="00766105">
          <w:pgSz w:w="11910" w:h="16840"/>
          <w:pgMar w:top="1340" w:right="1559" w:bottom="1200" w:left="1700" w:header="0" w:footer="1010" w:gutter="0"/>
          <w:pgNumType w:start="1"/>
          <w:cols w:space="720"/>
        </w:sectPr>
      </w:pPr>
    </w:p>
    <w:p w14:paraId="605ECE3C" w14:textId="77777777" w:rsidR="0093158E" w:rsidRDefault="0093158E" w:rsidP="00133E83">
      <w:pPr>
        <w:pStyle w:val="a4"/>
        <w:spacing w:before="76"/>
        <w:ind w:left="0" w:right="4" w:firstLine="0"/>
        <w:jc w:val="left"/>
        <w:rPr>
          <w:sz w:val="24"/>
          <w:szCs w:val="24"/>
        </w:rPr>
      </w:pPr>
      <w:r w:rsidRPr="0093158E">
        <w:rPr>
          <w:sz w:val="24"/>
          <w:szCs w:val="24"/>
        </w:rPr>
        <w:lastRenderedPageBreak/>
        <w:t>Regarding the reference articles for reporting Drone flight accidents, they are in accordance with the ' The</w:t>
      </w:r>
      <w:r w:rsidRPr="0093158E">
        <w:rPr>
          <w:spacing w:val="-8"/>
          <w:sz w:val="24"/>
          <w:szCs w:val="24"/>
        </w:rPr>
        <w:t xml:space="preserve"> </w:t>
      </w:r>
      <w:r w:rsidRPr="0093158E">
        <w:rPr>
          <w:sz w:val="24"/>
          <w:szCs w:val="24"/>
        </w:rPr>
        <w:t>Regulation</w:t>
      </w:r>
      <w:r w:rsidRPr="0093158E">
        <w:rPr>
          <w:spacing w:val="-7"/>
          <w:sz w:val="24"/>
          <w:szCs w:val="24"/>
        </w:rPr>
        <w:t xml:space="preserve"> </w:t>
      </w:r>
      <w:r w:rsidRPr="0093158E">
        <w:rPr>
          <w:sz w:val="24"/>
          <w:szCs w:val="24"/>
        </w:rPr>
        <w:t>Governing</w:t>
      </w:r>
      <w:r w:rsidRPr="0093158E">
        <w:rPr>
          <w:spacing w:val="-8"/>
          <w:sz w:val="24"/>
          <w:szCs w:val="24"/>
        </w:rPr>
        <w:t xml:space="preserve"> </w:t>
      </w:r>
      <w:r w:rsidRPr="0093158E">
        <w:rPr>
          <w:sz w:val="24"/>
          <w:szCs w:val="24"/>
        </w:rPr>
        <w:t>the</w:t>
      </w:r>
      <w:r w:rsidRPr="0093158E">
        <w:rPr>
          <w:spacing w:val="-7"/>
          <w:sz w:val="24"/>
          <w:szCs w:val="24"/>
        </w:rPr>
        <w:t xml:space="preserve"> </w:t>
      </w:r>
      <w:r w:rsidRPr="0093158E">
        <w:rPr>
          <w:sz w:val="24"/>
          <w:szCs w:val="24"/>
        </w:rPr>
        <w:t>Handling of Investigation Procedures for Drone</w:t>
      </w:r>
      <w:r>
        <w:rPr>
          <w:sz w:val="24"/>
          <w:szCs w:val="24"/>
        </w:rPr>
        <w:t xml:space="preserve"> Occurrence</w:t>
      </w:r>
      <w:r w:rsidRPr="00D772F7">
        <w:rPr>
          <w:sz w:val="24"/>
          <w:szCs w:val="24"/>
        </w:rPr>
        <w:t>'</w:t>
      </w:r>
    </w:p>
    <w:p w14:paraId="301ACFE1" w14:textId="77777777" w:rsidR="0093158E" w:rsidRDefault="0093158E" w:rsidP="00133E83">
      <w:pPr>
        <w:pStyle w:val="a4"/>
        <w:spacing w:before="76"/>
        <w:ind w:left="0" w:right="4" w:firstLine="0"/>
        <w:jc w:val="left"/>
        <w:rPr>
          <w:sz w:val="24"/>
          <w:szCs w:val="24"/>
        </w:rPr>
      </w:pPr>
    </w:p>
    <w:p w14:paraId="0FA5BCCA" w14:textId="77777777" w:rsidR="0093158E" w:rsidRDefault="0093158E" w:rsidP="00133E83">
      <w:pPr>
        <w:pStyle w:val="a3"/>
        <w:ind w:left="0" w:right="4"/>
        <w:jc w:val="both"/>
      </w:pPr>
      <w:r>
        <w:t>Article</w:t>
      </w:r>
      <w:r>
        <w:rPr>
          <w:spacing w:val="-5"/>
        </w:rPr>
        <w:t xml:space="preserve"> </w:t>
      </w:r>
      <w:r>
        <w:rPr>
          <w:spacing w:val="-10"/>
        </w:rPr>
        <w:t>2</w:t>
      </w:r>
    </w:p>
    <w:p w14:paraId="22091B2A" w14:textId="77777777" w:rsidR="000C78C9" w:rsidRPr="000C78C9" w:rsidRDefault="000C78C9" w:rsidP="000C78C9">
      <w:pPr>
        <w:spacing w:line="480" w:lineRule="exact"/>
        <w:jc w:val="both"/>
        <w:rPr>
          <w:sz w:val="24"/>
          <w:szCs w:val="24"/>
        </w:rPr>
      </w:pPr>
      <w:r w:rsidRPr="000C78C9">
        <w:rPr>
          <w:sz w:val="24"/>
          <w:szCs w:val="24"/>
        </w:rPr>
        <w:t>The terms used in these Regulations are defined as follows:</w:t>
      </w:r>
    </w:p>
    <w:p w14:paraId="5263CD48" w14:textId="77777777" w:rsidR="000C78C9" w:rsidRPr="000C78C9" w:rsidRDefault="000C78C9" w:rsidP="00F366E5">
      <w:pPr>
        <w:pStyle w:val="a5"/>
        <w:numPr>
          <w:ilvl w:val="0"/>
          <w:numId w:val="27"/>
        </w:numPr>
        <w:tabs>
          <w:tab w:val="left" w:pos="229"/>
        </w:tabs>
        <w:spacing w:line="480" w:lineRule="exact"/>
        <w:ind w:rightChars="1" w:right="2"/>
        <w:jc w:val="both"/>
        <w:rPr>
          <w:sz w:val="24"/>
          <w:szCs w:val="24"/>
        </w:rPr>
      </w:pPr>
      <w:r w:rsidRPr="000C78C9">
        <w:rPr>
          <w:sz w:val="24"/>
          <w:szCs w:val="24"/>
        </w:rPr>
        <w:t>Major Aviation Occurrence: Any occurrence classified as specified within the Scope of Major Transportation Occurrences prescribed pursuant to Paragraph 2, Article 2 of the Act.</w:t>
      </w:r>
    </w:p>
    <w:p w14:paraId="59C737BE" w14:textId="77777777" w:rsidR="000C78C9" w:rsidRPr="000C78C9" w:rsidRDefault="000C78C9" w:rsidP="00F366E5">
      <w:pPr>
        <w:pStyle w:val="a5"/>
        <w:numPr>
          <w:ilvl w:val="0"/>
          <w:numId w:val="27"/>
        </w:numPr>
        <w:tabs>
          <w:tab w:val="left" w:pos="229"/>
        </w:tabs>
        <w:spacing w:line="480" w:lineRule="exact"/>
        <w:ind w:rightChars="1" w:right="2"/>
        <w:jc w:val="both"/>
        <w:rPr>
          <w:sz w:val="24"/>
          <w:szCs w:val="24"/>
        </w:rPr>
      </w:pPr>
      <w:r w:rsidRPr="000C78C9">
        <w:rPr>
          <w:sz w:val="24"/>
          <w:szCs w:val="24"/>
        </w:rPr>
        <w:t>Death: A person is fatally injured at the scene as a result of direct contact with any part of the drone, including parts which have become detached from the drone.</w:t>
      </w:r>
    </w:p>
    <w:p w14:paraId="4AB26624" w14:textId="77777777" w:rsidR="000C78C9" w:rsidRPr="000C78C9" w:rsidRDefault="000C78C9" w:rsidP="00F366E5">
      <w:pPr>
        <w:pStyle w:val="a5"/>
        <w:numPr>
          <w:ilvl w:val="0"/>
          <w:numId w:val="27"/>
        </w:numPr>
        <w:tabs>
          <w:tab w:val="left" w:pos="229"/>
        </w:tabs>
        <w:spacing w:line="480" w:lineRule="exact"/>
        <w:ind w:rightChars="1" w:right="2"/>
        <w:jc w:val="both"/>
        <w:rPr>
          <w:sz w:val="24"/>
          <w:szCs w:val="24"/>
        </w:rPr>
      </w:pPr>
      <w:r w:rsidRPr="000C78C9">
        <w:rPr>
          <w:sz w:val="24"/>
          <w:szCs w:val="24"/>
        </w:rPr>
        <w:t>Injury: An injury sustained by a person requires hospitalization for more than 48 hours, commencing within 7 days from the date the injury was received.</w:t>
      </w:r>
    </w:p>
    <w:p w14:paraId="39053F0E" w14:textId="77777777" w:rsidR="000C78C9" w:rsidRPr="000C78C9" w:rsidRDefault="000C78C9" w:rsidP="00F366E5">
      <w:pPr>
        <w:pStyle w:val="a5"/>
        <w:numPr>
          <w:ilvl w:val="0"/>
          <w:numId w:val="27"/>
        </w:numPr>
        <w:tabs>
          <w:tab w:val="left" w:pos="229"/>
        </w:tabs>
        <w:spacing w:line="480" w:lineRule="exact"/>
        <w:ind w:rightChars="1" w:right="2"/>
        <w:jc w:val="both"/>
        <w:rPr>
          <w:sz w:val="24"/>
          <w:szCs w:val="24"/>
        </w:rPr>
      </w:pPr>
      <w:r w:rsidRPr="000C78C9">
        <w:rPr>
          <w:sz w:val="24"/>
          <w:szCs w:val="24"/>
        </w:rPr>
        <w:t>Substantial Damage: Any damage to a drone that is beyond repair.</w:t>
      </w:r>
    </w:p>
    <w:p w14:paraId="1950DCF9" w14:textId="77777777" w:rsidR="000C78C9" w:rsidRPr="000C78C9" w:rsidRDefault="000C78C9" w:rsidP="00F366E5">
      <w:pPr>
        <w:pStyle w:val="a5"/>
        <w:numPr>
          <w:ilvl w:val="0"/>
          <w:numId w:val="27"/>
        </w:numPr>
        <w:tabs>
          <w:tab w:val="left" w:pos="229"/>
        </w:tabs>
        <w:spacing w:line="480" w:lineRule="exact"/>
        <w:ind w:rightChars="1" w:right="2"/>
        <w:jc w:val="both"/>
        <w:rPr>
          <w:sz w:val="24"/>
          <w:szCs w:val="24"/>
        </w:rPr>
      </w:pPr>
      <w:r w:rsidRPr="000C78C9">
        <w:rPr>
          <w:sz w:val="24"/>
          <w:szCs w:val="24"/>
        </w:rPr>
        <w:t>Duty Officer: A Taiwan Transportation Safety Board (hereinafter referred to as “TTSB”) investigator assigned to 24-hour shifts responsible for receiving and notifications of reporting major aviation occurrences.</w:t>
      </w:r>
    </w:p>
    <w:p w14:paraId="4E39EA9D" w14:textId="77777777" w:rsidR="000C78C9" w:rsidRPr="000C78C9" w:rsidRDefault="000C78C9" w:rsidP="00F366E5">
      <w:pPr>
        <w:pStyle w:val="a5"/>
        <w:numPr>
          <w:ilvl w:val="0"/>
          <w:numId w:val="27"/>
        </w:numPr>
        <w:tabs>
          <w:tab w:val="left" w:pos="229"/>
        </w:tabs>
        <w:spacing w:line="480" w:lineRule="exact"/>
        <w:ind w:rightChars="1" w:right="2"/>
        <w:jc w:val="both"/>
        <w:rPr>
          <w:sz w:val="24"/>
          <w:szCs w:val="24"/>
        </w:rPr>
      </w:pPr>
      <w:r w:rsidRPr="000C78C9">
        <w:rPr>
          <w:sz w:val="24"/>
          <w:szCs w:val="24"/>
        </w:rPr>
        <w:t>Investigator-in-Charge: An investigator designated by the TTSB in accordance with the Act to lead and manage the investigation of a major aviation occurrence, and to appoint and establish the investigation task force; and direct major relevant investigations.</w:t>
      </w:r>
    </w:p>
    <w:p w14:paraId="1EEA5EAE" w14:textId="77777777" w:rsidR="000C78C9" w:rsidRPr="000C78C9" w:rsidRDefault="000C78C9" w:rsidP="00F366E5">
      <w:pPr>
        <w:pStyle w:val="a5"/>
        <w:numPr>
          <w:ilvl w:val="0"/>
          <w:numId w:val="27"/>
        </w:numPr>
        <w:tabs>
          <w:tab w:val="left" w:pos="229"/>
        </w:tabs>
        <w:spacing w:line="480" w:lineRule="exact"/>
        <w:ind w:rightChars="1" w:right="2"/>
        <w:jc w:val="both"/>
        <w:rPr>
          <w:sz w:val="24"/>
          <w:szCs w:val="24"/>
        </w:rPr>
      </w:pPr>
      <w:r w:rsidRPr="000C78C9">
        <w:rPr>
          <w:sz w:val="24"/>
          <w:szCs w:val="24"/>
        </w:rPr>
        <w:t>Investigation Task Force: An ad hoc investigation team established and directed by the Investigator-in-Charge pursuant to the Act to carry out relevant tasks during investigation.</w:t>
      </w:r>
    </w:p>
    <w:p w14:paraId="278D6A84" w14:textId="77777777" w:rsidR="0093158E" w:rsidRDefault="0093158E" w:rsidP="00133E83">
      <w:pPr>
        <w:pStyle w:val="ab"/>
        <w:ind w:right="4"/>
      </w:pPr>
    </w:p>
    <w:p w14:paraId="773C207E" w14:textId="77777777" w:rsidR="0093158E" w:rsidRDefault="0093158E" w:rsidP="00133E83">
      <w:pPr>
        <w:pStyle w:val="a3"/>
        <w:ind w:left="0" w:right="4"/>
        <w:jc w:val="both"/>
      </w:pPr>
      <w:r>
        <w:t>Article</w:t>
      </w:r>
      <w:r>
        <w:rPr>
          <w:spacing w:val="-5"/>
        </w:rPr>
        <w:t xml:space="preserve"> </w:t>
      </w:r>
      <w:r>
        <w:rPr>
          <w:spacing w:val="-10"/>
        </w:rPr>
        <w:t>3</w:t>
      </w:r>
    </w:p>
    <w:p w14:paraId="68F6CCAA" w14:textId="77777777" w:rsidR="00AC79A1" w:rsidRPr="00AC79A1" w:rsidRDefault="00AC79A1" w:rsidP="00AC79A1">
      <w:pPr>
        <w:spacing w:line="480" w:lineRule="exact"/>
        <w:jc w:val="both"/>
        <w:rPr>
          <w:sz w:val="24"/>
          <w:szCs w:val="24"/>
        </w:rPr>
      </w:pPr>
      <w:r w:rsidRPr="00AC79A1">
        <w:rPr>
          <w:sz w:val="24"/>
          <w:szCs w:val="24"/>
        </w:rPr>
        <w:t xml:space="preserve">In the event of a major aviation occurrence involving a drone, the owner or the operator of the drone and the relevant government agencies (institutions) shall </w:t>
      </w:r>
      <w:r w:rsidRPr="00AC79A1">
        <w:rPr>
          <w:sz w:val="24"/>
          <w:szCs w:val="24"/>
        </w:rPr>
        <w:lastRenderedPageBreak/>
        <w:t>promptly submit a status report to the TTSB duty officer.</w:t>
      </w:r>
    </w:p>
    <w:p w14:paraId="5F167D28" w14:textId="77777777" w:rsidR="00AC79A1" w:rsidRPr="00AC79A1" w:rsidRDefault="00AC79A1" w:rsidP="00AC79A1">
      <w:pPr>
        <w:spacing w:line="480" w:lineRule="exact"/>
        <w:jc w:val="both"/>
        <w:rPr>
          <w:sz w:val="24"/>
          <w:szCs w:val="24"/>
        </w:rPr>
      </w:pPr>
      <w:r w:rsidRPr="00AC79A1">
        <w:rPr>
          <w:sz w:val="24"/>
          <w:szCs w:val="24"/>
        </w:rPr>
        <w:t>The occurrence of any of the following events warrants a report from the owner or the operator of the drone and the relevant government agencies (institutions):</w:t>
      </w:r>
    </w:p>
    <w:p w14:paraId="7CCC5AD8" w14:textId="00C58318" w:rsidR="00AC79A1" w:rsidRPr="0021338A" w:rsidRDefault="00AC79A1" w:rsidP="00BF5903">
      <w:pPr>
        <w:pStyle w:val="a5"/>
        <w:numPr>
          <w:ilvl w:val="0"/>
          <w:numId w:val="17"/>
        </w:numPr>
        <w:spacing w:line="480" w:lineRule="exact"/>
        <w:ind w:left="357" w:hanging="357"/>
        <w:jc w:val="both"/>
        <w:rPr>
          <w:sz w:val="24"/>
          <w:szCs w:val="24"/>
        </w:rPr>
      </w:pPr>
      <w:r w:rsidRPr="0021338A">
        <w:rPr>
          <w:sz w:val="24"/>
          <w:szCs w:val="24"/>
        </w:rPr>
        <w:t>Death or injury to any person.</w:t>
      </w:r>
    </w:p>
    <w:p w14:paraId="46C5FF36" w14:textId="236B130C" w:rsidR="00AC79A1" w:rsidRPr="00AC79A1" w:rsidRDefault="00AC79A1" w:rsidP="00BF5903">
      <w:pPr>
        <w:pStyle w:val="a5"/>
        <w:numPr>
          <w:ilvl w:val="0"/>
          <w:numId w:val="17"/>
        </w:numPr>
        <w:spacing w:line="480" w:lineRule="exact"/>
        <w:ind w:left="357" w:hanging="357"/>
        <w:jc w:val="both"/>
        <w:rPr>
          <w:sz w:val="24"/>
          <w:szCs w:val="24"/>
        </w:rPr>
      </w:pPr>
      <w:r w:rsidRPr="00AC79A1">
        <w:rPr>
          <w:sz w:val="24"/>
          <w:szCs w:val="24"/>
        </w:rPr>
        <w:t>Substantial damage to a drone with a maximum takeoff mass exceeding 25 kg.</w:t>
      </w:r>
    </w:p>
    <w:p w14:paraId="5E514C75" w14:textId="2CE45236" w:rsidR="0093158E" w:rsidRPr="00AC79A1" w:rsidRDefault="00AC79A1" w:rsidP="00BF5903">
      <w:pPr>
        <w:pStyle w:val="a5"/>
        <w:numPr>
          <w:ilvl w:val="0"/>
          <w:numId w:val="17"/>
        </w:numPr>
        <w:spacing w:line="480" w:lineRule="exact"/>
        <w:ind w:left="357" w:hanging="357"/>
        <w:jc w:val="both"/>
        <w:rPr>
          <w:sz w:val="24"/>
          <w:szCs w:val="24"/>
        </w:rPr>
      </w:pPr>
      <w:r w:rsidRPr="00AC79A1">
        <w:rPr>
          <w:sz w:val="24"/>
          <w:szCs w:val="24"/>
        </w:rPr>
        <w:t>Any other significant impact on the life or property of any person, or any incident resulting in damages exceeding NT$500,000.</w:t>
      </w:r>
    </w:p>
    <w:sectPr w:rsidR="0093158E" w:rsidRPr="00AC79A1" w:rsidSect="00766105">
      <w:pgSz w:w="11910" w:h="16840"/>
      <w:pgMar w:top="1340" w:right="1559" w:bottom="1200" w:left="1700" w:header="0" w:footer="101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C977D1" w14:textId="77777777" w:rsidR="00494110" w:rsidRDefault="00494110">
      <w:r>
        <w:separator/>
      </w:r>
    </w:p>
  </w:endnote>
  <w:endnote w:type="continuationSeparator" w:id="0">
    <w:p w14:paraId="3683A69E" w14:textId="77777777" w:rsidR="00494110" w:rsidRDefault="004941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Microsoft YaHei"/>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E0E4A8" w14:textId="77777777" w:rsidR="00FF1A20" w:rsidRDefault="00FF1A20">
    <w:pPr>
      <w:pStyle w:val="a3"/>
      <w:spacing w:line="14" w:lineRule="auto"/>
      <w:ind w:left="0"/>
      <w:rPr>
        <w:sz w:val="20"/>
      </w:rPr>
    </w:pPr>
    <w:r>
      <w:rPr>
        <w:noProof/>
        <w:sz w:val="20"/>
      </w:rPr>
      <mc:AlternateContent>
        <mc:Choice Requires="wps">
          <w:drawing>
            <wp:anchor distT="0" distB="0" distL="0" distR="0" simplePos="0" relativeHeight="251659264" behindDoc="1" locked="0" layoutInCell="1" allowOverlap="1" wp14:anchorId="78971CC7" wp14:editId="5837EBB0">
              <wp:simplePos x="0" y="0"/>
              <wp:positionH relativeFrom="page">
                <wp:posOffset>6559042</wp:posOffset>
              </wp:positionH>
              <wp:positionV relativeFrom="page">
                <wp:posOffset>9911339</wp:posOffset>
              </wp:positionV>
              <wp:extent cx="15240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65735"/>
                      </a:xfrm>
                      <a:prstGeom prst="rect">
                        <a:avLst/>
                      </a:prstGeom>
                    </wps:spPr>
                    <wps:txbx>
                      <w:txbxContent>
                        <w:p w14:paraId="7459A044" w14:textId="77777777" w:rsidR="00FF1A20" w:rsidRDefault="00FF1A20">
                          <w:pPr>
                            <w:spacing w:before="10"/>
                            <w:ind w:left="60"/>
                            <w:rPr>
                              <w:rFonts w:ascii="Times New Roman"/>
                              <w:sz w:val="20"/>
                            </w:rPr>
                          </w:pP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wps:txbx>
                    <wps:bodyPr wrap="square" lIns="0" tIns="0" rIns="0" bIns="0" rtlCol="0">
                      <a:noAutofit/>
                    </wps:bodyPr>
                  </wps:wsp>
                </a:graphicData>
              </a:graphic>
            </wp:anchor>
          </w:drawing>
        </mc:Choice>
        <mc:Fallback>
          <w:pict>
            <v:shapetype w14:anchorId="78971CC7" id="_x0000_t202" coordsize="21600,21600" o:spt="202" path="m,l,21600r21600,l21600,xe">
              <v:stroke joinstyle="miter"/>
              <v:path gradientshapeok="t" o:connecttype="rect"/>
            </v:shapetype>
            <v:shape id="Textbox 1" o:spid="_x0000_s1026" type="#_x0000_t202" style="position:absolute;margin-left:516.45pt;margin-top:780.4pt;width:12pt;height:13.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" filled="f" stroked="f">
              <v:textbox inset="0,0,0,0">
                <w:txbxContent>
                  <w:p w14:paraId="7459A044" w14:textId="77777777" w:rsidR="00FF1A20" w:rsidRDefault="00FF1A20">
                    <w:pPr>
                      <w:spacing w:before="10"/>
                      <w:ind w:left="60"/>
                      <w:rPr>
                        <w:rFonts w:ascii="Times New Roman"/>
                        <w:sz w:val="20"/>
                      </w:rPr>
                    </w:pP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03610F" w14:textId="77777777" w:rsidR="00494110" w:rsidRDefault="00494110">
      <w:r>
        <w:separator/>
      </w:r>
    </w:p>
  </w:footnote>
  <w:footnote w:type="continuationSeparator" w:id="0">
    <w:p w14:paraId="74433E67" w14:textId="77777777" w:rsidR="00494110" w:rsidRDefault="004941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25EAF"/>
    <w:multiLevelType w:val="hybridMultilevel"/>
    <w:tmpl w:val="732865C0"/>
    <w:lvl w:ilvl="0" w:tplc="CD746C26">
      <w:start w:val="1"/>
      <w:numFmt w:val="decimal"/>
      <w:lvlText w:val="%1."/>
      <w:lvlJc w:val="left"/>
      <w:pPr>
        <w:ind w:left="580" w:hanging="360"/>
      </w:pPr>
      <w:rPr>
        <w:rFonts w:ascii="Arial MT" w:eastAsia="Arial MT" w:hAnsi="Arial MT" w:cs="Arial MT" w:hint="default"/>
        <w:b w:val="0"/>
        <w:bCs w:val="0"/>
        <w:i w:val="0"/>
        <w:iCs w:val="0"/>
        <w:spacing w:val="0"/>
        <w:w w:val="100"/>
        <w:sz w:val="24"/>
        <w:szCs w:val="24"/>
        <w:lang w:val="en-US" w:eastAsia="en-US" w:bidi="ar-SA"/>
      </w:rPr>
    </w:lvl>
    <w:lvl w:ilvl="1" w:tplc="796487F4">
      <w:numFmt w:val="bullet"/>
      <w:lvlText w:val="•"/>
      <w:lvlJc w:val="left"/>
      <w:pPr>
        <w:ind w:left="1372" w:hanging="360"/>
      </w:pPr>
      <w:rPr>
        <w:rFonts w:hint="default"/>
        <w:lang w:val="en-US" w:eastAsia="en-US" w:bidi="ar-SA"/>
      </w:rPr>
    </w:lvl>
    <w:lvl w:ilvl="2" w:tplc="42F4DEF6">
      <w:numFmt w:val="bullet"/>
      <w:lvlText w:val="•"/>
      <w:lvlJc w:val="left"/>
      <w:pPr>
        <w:ind w:left="2165" w:hanging="360"/>
      </w:pPr>
      <w:rPr>
        <w:rFonts w:hint="default"/>
        <w:lang w:val="en-US" w:eastAsia="en-US" w:bidi="ar-SA"/>
      </w:rPr>
    </w:lvl>
    <w:lvl w:ilvl="3" w:tplc="12743272">
      <w:numFmt w:val="bullet"/>
      <w:lvlText w:val="•"/>
      <w:lvlJc w:val="left"/>
      <w:pPr>
        <w:ind w:left="2957" w:hanging="360"/>
      </w:pPr>
      <w:rPr>
        <w:rFonts w:hint="default"/>
        <w:lang w:val="en-US" w:eastAsia="en-US" w:bidi="ar-SA"/>
      </w:rPr>
    </w:lvl>
    <w:lvl w:ilvl="4" w:tplc="9EAE2046">
      <w:numFmt w:val="bullet"/>
      <w:lvlText w:val="•"/>
      <w:lvlJc w:val="left"/>
      <w:pPr>
        <w:ind w:left="3750" w:hanging="360"/>
      </w:pPr>
      <w:rPr>
        <w:rFonts w:hint="default"/>
        <w:lang w:val="en-US" w:eastAsia="en-US" w:bidi="ar-SA"/>
      </w:rPr>
    </w:lvl>
    <w:lvl w:ilvl="5" w:tplc="9AAC42AE">
      <w:numFmt w:val="bullet"/>
      <w:lvlText w:val="•"/>
      <w:lvlJc w:val="left"/>
      <w:pPr>
        <w:ind w:left="4543" w:hanging="360"/>
      </w:pPr>
      <w:rPr>
        <w:rFonts w:hint="default"/>
        <w:lang w:val="en-US" w:eastAsia="en-US" w:bidi="ar-SA"/>
      </w:rPr>
    </w:lvl>
    <w:lvl w:ilvl="6" w:tplc="77B01006">
      <w:numFmt w:val="bullet"/>
      <w:lvlText w:val="•"/>
      <w:lvlJc w:val="left"/>
      <w:pPr>
        <w:ind w:left="5335" w:hanging="360"/>
      </w:pPr>
      <w:rPr>
        <w:rFonts w:hint="default"/>
        <w:lang w:val="en-US" w:eastAsia="en-US" w:bidi="ar-SA"/>
      </w:rPr>
    </w:lvl>
    <w:lvl w:ilvl="7" w:tplc="25B05B36">
      <w:numFmt w:val="bullet"/>
      <w:lvlText w:val="•"/>
      <w:lvlJc w:val="left"/>
      <w:pPr>
        <w:ind w:left="6128" w:hanging="360"/>
      </w:pPr>
      <w:rPr>
        <w:rFonts w:hint="default"/>
        <w:lang w:val="en-US" w:eastAsia="en-US" w:bidi="ar-SA"/>
      </w:rPr>
    </w:lvl>
    <w:lvl w:ilvl="8" w:tplc="81984678">
      <w:numFmt w:val="bullet"/>
      <w:lvlText w:val="•"/>
      <w:lvlJc w:val="left"/>
      <w:pPr>
        <w:ind w:left="6921" w:hanging="360"/>
      </w:pPr>
      <w:rPr>
        <w:rFonts w:hint="default"/>
        <w:lang w:val="en-US" w:eastAsia="en-US" w:bidi="ar-SA"/>
      </w:rPr>
    </w:lvl>
  </w:abstractNum>
  <w:abstractNum w:abstractNumId="1" w15:restartNumberingAfterBreak="0">
    <w:nsid w:val="040C02E0"/>
    <w:multiLevelType w:val="hybridMultilevel"/>
    <w:tmpl w:val="F88CD110"/>
    <w:lvl w:ilvl="0" w:tplc="DA2E9492">
      <w:start w:val="1"/>
      <w:numFmt w:val="decimal"/>
      <w:lvlText w:val="%1."/>
      <w:lvlJc w:val="left"/>
      <w:pPr>
        <w:ind w:left="372" w:hanging="264"/>
      </w:pPr>
      <w:rPr>
        <w:rFonts w:ascii="Arial" w:eastAsia="Arial" w:hAnsi="Arial" w:cs="Arial" w:hint="default"/>
        <w:b w:val="0"/>
        <w:bCs w:val="0"/>
        <w:i w:val="0"/>
        <w:iCs w:val="0"/>
        <w:spacing w:val="0"/>
        <w:w w:val="100"/>
        <w:sz w:val="24"/>
        <w:szCs w:val="24"/>
        <w:lang w:val="en-US" w:eastAsia="en-US" w:bidi="ar-SA"/>
      </w:rPr>
    </w:lvl>
    <w:lvl w:ilvl="1" w:tplc="4A04E94C">
      <w:numFmt w:val="bullet"/>
      <w:lvlText w:val="•"/>
      <w:lvlJc w:val="left"/>
      <w:pPr>
        <w:ind w:left="1240" w:hanging="264"/>
      </w:pPr>
      <w:rPr>
        <w:rFonts w:hint="default"/>
        <w:lang w:val="en-US" w:eastAsia="en-US" w:bidi="ar-SA"/>
      </w:rPr>
    </w:lvl>
    <w:lvl w:ilvl="2" w:tplc="8DFA5750">
      <w:numFmt w:val="bullet"/>
      <w:lvlText w:val="•"/>
      <w:lvlJc w:val="left"/>
      <w:pPr>
        <w:ind w:left="2101" w:hanging="264"/>
      </w:pPr>
      <w:rPr>
        <w:rFonts w:hint="default"/>
        <w:lang w:val="en-US" w:eastAsia="en-US" w:bidi="ar-SA"/>
      </w:rPr>
    </w:lvl>
    <w:lvl w:ilvl="3" w:tplc="1070E3F4">
      <w:numFmt w:val="bullet"/>
      <w:lvlText w:val="•"/>
      <w:lvlJc w:val="left"/>
      <w:pPr>
        <w:ind w:left="2961" w:hanging="264"/>
      </w:pPr>
      <w:rPr>
        <w:rFonts w:hint="default"/>
        <w:lang w:val="en-US" w:eastAsia="en-US" w:bidi="ar-SA"/>
      </w:rPr>
    </w:lvl>
    <w:lvl w:ilvl="4" w:tplc="A8A2F704">
      <w:numFmt w:val="bullet"/>
      <w:lvlText w:val="•"/>
      <w:lvlJc w:val="left"/>
      <w:pPr>
        <w:ind w:left="3822" w:hanging="264"/>
      </w:pPr>
      <w:rPr>
        <w:rFonts w:hint="default"/>
        <w:lang w:val="en-US" w:eastAsia="en-US" w:bidi="ar-SA"/>
      </w:rPr>
    </w:lvl>
    <w:lvl w:ilvl="5" w:tplc="05A625B6">
      <w:numFmt w:val="bullet"/>
      <w:lvlText w:val="•"/>
      <w:lvlJc w:val="left"/>
      <w:pPr>
        <w:ind w:left="4683" w:hanging="264"/>
      </w:pPr>
      <w:rPr>
        <w:rFonts w:hint="default"/>
        <w:lang w:val="en-US" w:eastAsia="en-US" w:bidi="ar-SA"/>
      </w:rPr>
    </w:lvl>
    <w:lvl w:ilvl="6" w:tplc="17C430FA">
      <w:numFmt w:val="bullet"/>
      <w:lvlText w:val="•"/>
      <w:lvlJc w:val="left"/>
      <w:pPr>
        <w:ind w:left="5543" w:hanging="264"/>
      </w:pPr>
      <w:rPr>
        <w:rFonts w:hint="default"/>
        <w:lang w:val="en-US" w:eastAsia="en-US" w:bidi="ar-SA"/>
      </w:rPr>
    </w:lvl>
    <w:lvl w:ilvl="7" w:tplc="717C3B98">
      <w:numFmt w:val="bullet"/>
      <w:lvlText w:val="•"/>
      <w:lvlJc w:val="left"/>
      <w:pPr>
        <w:ind w:left="6404" w:hanging="264"/>
      </w:pPr>
      <w:rPr>
        <w:rFonts w:hint="default"/>
        <w:lang w:val="en-US" w:eastAsia="en-US" w:bidi="ar-SA"/>
      </w:rPr>
    </w:lvl>
    <w:lvl w:ilvl="8" w:tplc="A2344120">
      <w:numFmt w:val="bullet"/>
      <w:lvlText w:val="•"/>
      <w:lvlJc w:val="left"/>
      <w:pPr>
        <w:ind w:left="7265" w:hanging="264"/>
      </w:pPr>
      <w:rPr>
        <w:rFonts w:hint="default"/>
        <w:lang w:val="en-US" w:eastAsia="en-US" w:bidi="ar-SA"/>
      </w:rPr>
    </w:lvl>
  </w:abstractNum>
  <w:abstractNum w:abstractNumId="2" w15:restartNumberingAfterBreak="0">
    <w:nsid w:val="09605358"/>
    <w:multiLevelType w:val="hybridMultilevel"/>
    <w:tmpl w:val="58145EC8"/>
    <w:lvl w:ilvl="0" w:tplc="9B2A123A">
      <w:start w:val="13"/>
      <w:numFmt w:val="decimal"/>
      <w:lvlText w:val="%1."/>
      <w:lvlJc w:val="left"/>
      <w:pPr>
        <w:ind w:left="28" w:hanging="415"/>
      </w:pPr>
      <w:rPr>
        <w:rFonts w:ascii="Arial" w:eastAsia="Arial" w:hAnsi="Arial" w:cs="Arial" w:hint="default"/>
        <w:b w:val="0"/>
        <w:bCs w:val="0"/>
        <w:i w:val="0"/>
        <w:iCs w:val="0"/>
        <w:spacing w:val="0"/>
        <w:w w:val="100"/>
        <w:sz w:val="24"/>
        <w:szCs w:val="24"/>
        <w:lang w:val="en-US" w:eastAsia="en-US" w:bidi="ar-SA"/>
      </w:rPr>
    </w:lvl>
    <w:lvl w:ilvl="1" w:tplc="B154573A">
      <w:numFmt w:val="bullet"/>
      <w:lvlText w:val="•"/>
      <w:lvlJc w:val="left"/>
      <w:pPr>
        <w:ind w:left="896" w:hanging="415"/>
      </w:pPr>
      <w:rPr>
        <w:rFonts w:hint="default"/>
        <w:lang w:val="en-US" w:eastAsia="en-US" w:bidi="ar-SA"/>
      </w:rPr>
    </w:lvl>
    <w:lvl w:ilvl="2" w:tplc="A6DE0910">
      <w:numFmt w:val="bullet"/>
      <w:lvlText w:val="•"/>
      <w:lvlJc w:val="left"/>
      <w:pPr>
        <w:ind w:left="1773" w:hanging="415"/>
      </w:pPr>
      <w:rPr>
        <w:rFonts w:hint="default"/>
        <w:lang w:val="en-US" w:eastAsia="en-US" w:bidi="ar-SA"/>
      </w:rPr>
    </w:lvl>
    <w:lvl w:ilvl="3" w:tplc="E410C804">
      <w:numFmt w:val="bullet"/>
      <w:lvlText w:val="•"/>
      <w:lvlJc w:val="left"/>
      <w:pPr>
        <w:ind w:left="2650" w:hanging="415"/>
      </w:pPr>
      <w:rPr>
        <w:rFonts w:hint="default"/>
        <w:lang w:val="en-US" w:eastAsia="en-US" w:bidi="ar-SA"/>
      </w:rPr>
    </w:lvl>
    <w:lvl w:ilvl="4" w:tplc="F86A9D2C">
      <w:numFmt w:val="bullet"/>
      <w:lvlText w:val="•"/>
      <w:lvlJc w:val="left"/>
      <w:pPr>
        <w:ind w:left="3527" w:hanging="415"/>
      </w:pPr>
      <w:rPr>
        <w:rFonts w:hint="default"/>
        <w:lang w:val="en-US" w:eastAsia="en-US" w:bidi="ar-SA"/>
      </w:rPr>
    </w:lvl>
    <w:lvl w:ilvl="5" w:tplc="1898E210">
      <w:numFmt w:val="bullet"/>
      <w:lvlText w:val="•"/>
      <w:lvlJc w:val="left"/>
      <w:pPr>
        <w:ind w:left="4404" w:hanging="415"/>
      </w:pPr>
      <w:rPr>
        <w:rFonts w:hint="default"/>
        <w:lang w:val="en-US" w:eastAsia="en-US" w:bidi="ar-SA"/>
      </w:rPr>
    </w:lvl>
    <w:lvl w:ilvl="6" w:tplc="0D084896">
      <w:numFmt w:val="bullet"/>
      <w:lvlText w:val="•"/>
      <w:lvlJc w:val="left"/>
      <w:pPr>
        <w:ind w:left="5281" w:hanging="415"/>
      </w:pPr>
      <w:rPr>
        <w:rFonts w:hint="default"/>
        <w:lang w:val="en-US" w:eastAsia="en-US" w:bidi="ar-SA"/>
      </w:rPr>
    </w:lvl>
    <w:lvl w:ilvl="7" w:tplc="1F4AA794">
      <w:numFmt w:val="bullet"/>
      <w:lvlText w:val="•"/>
      <w:lvlJc w:val="left"/>
      <w:pPr>
        <w:ind w:left="6158" w:hanging="415"/>
      </w:pPr>
      <w:rPr>
        <w:rFonts w:hint="default"/>
        <w:lang w:val="en-US" w:eastAsia="en-US" w:bidi="ar-SA"/>
      </w:rPr>
    </w:lvl>
    <w:lvl w:ilvl="8" w:tplc="7C38D814">
      <w:numFmt w:val="bullet"/>
      <w:lvlText w:val="•"/>
      <w:lvlJc w:val="left"/>
      <w:pPr>
        <w:ind w:left="7035" w:hanging="415"/>
      </w:pPr>
      <w:rPr>
        <w:rFonts w:hint="default"/>
        <w:lang w:val="en-US" w:eastAsia="en-US" w:bidi="ar-SA"/>
      </w:rPr>
    </w:lvl>
  </w:abstractNum>
  <w:abstractNum w:abstractNumId="3" w15:restartNumberingAfterBreak="0">
    <w:nsid w:val="0B091071"/>
    <w:multiLevelType w:val="hybridMultilevel"/>
    <w:tmpl w:val="0B9E1380"/>
    <w:lvl w:ilvl="0" w:tplc="58A651A8">
      <w:start w:val="1"/>
      <w:numFmt w:val="decimal"/>
      <w:lvlText w:val="%1."/>
      <w:lvlJc w:val="left"/>
      <w:pPr>
        <w:ind w:left="28" w:hanging="203"/>
      </w:pPr>
      <w:rPr>
        <w:rFonts w:ascii="Arial" w:eastAsia="Arial" w:hAnsi="Arial" w:cs="Arial" w:hint="default"/>
        <w:b w:val="0"/>
        <w:bCs w:val="0"/>
        <w:i w:val="0"/>
        <w:iCs w:val="0"/>
        <w:spacing w:val="0"/>
        <w:w w:val="98"/>
        <w:sz w:val="24"/>
        <w:szCs w:val="24"/>
        <w:lang w:val="en-US" w:eastAsia="en-US" w:bidi="ar-SA"/>
      </w:rPr>
    </w:lvl>
    <w:lvl w:ilvl="1" w:tplc="C9D8DE8A">
      <w:start w:val="1"/>
      <w:numFmt w:val="decimal"/>
      <w:lvlText w:val="%2)"/>
      <w:lvlJc w:val="left"/>
      <w:pPr>
        <w:ind w:left="28" w:hanging="322"/>
      </w:pPr>
      <w:rPr>
        <w:rFonts w:ascii="Arial" w:eastAsia="Arial" w:hAnsi="Arial" w:cs="Arial" w:hint="default"/>
        <w:b w:val="0"/>
        <w:bCs w:val="0"/>
        <w:i w:val="0"/>
        <w:iCs w:val="0"/>
        <w:spacing w:val="0"/>
        <w:w w:val="100"/>
        <w:sz w:val="24"/>
        <w:szCs w:val="24"/>
        <w:lang w:val="en-US" w:eastAsia="en-US" w:bidi="ar-SA"/>
      </w:rPr>
    </w:lvl>
    <w:lvl w:ilvl="2" w:tplc="E45C5016">
      <w:numFmt w:val="bullet"/>
      <w:lvlText w:val="•"/>
      <w:lvlJc w:val="left"/>
      <w:pPr>
        <w:ind w:left="1773" w:hanging="322"/>
      </w:pPr>
      <w:rPr>
        <w:rFonts w:hint="default"/>
        <w:lang w:val="en-US" w:eastAsia="en-US" w:bidi="ar-SA"/>
      </w:rPr>
    </w:lvl>
    <w:lvl w:ilvl="3" w:tplc="DD326900">
      <w:numFmt w:val="bullet"/>
      <w:lvlText w:val="•"/>
      <w:lvlJc w:val="left"/>
      <w:pPr>
        <w:ind w:left="2650" w:hanging="322"/>
      </w:pPr>
      <w:rPr>
        <w:rFonts w:hint="default"/>
        <w:lang w:val="en-US" w:eastAsia="en-US" w:bidi="ar-SA"/>
      </w:rPr>
    </w:lvl>
    <w:lvl w:ilvl="4" w:tplc="7D56E1A4">
      <w:numFmt w:val="bullet"/>
      <w:lvlText w:val="•"/>
      <w:lvlJc w:val="left"/>
      <w:pPr>
        <w:ind w:left="3527" w:hanging="322"/>
      </w:pPr>
      <w:rPr>
        <w:rFonts w:hint="default"/>
        <w:lang w:val="en-US" w:eastAsia="en-US" w:bidi="ar-SA"/>
      </w:rPr>
    </w:lvl>
    <w:lvl w:ilvl="5" w:tplc="DF7AF848">
      <w:numFmt w:val="bullet"/>
      <w:lvlText w:val="•"/>
      <w:lvlJc w:val="left"/>
      <w:pPr>
        <w:ind w:left="4404" w:hanging="322"/>
      </w:pPr>
      <w:rPr>
        <w:rFonts w:hint="default"/>
        <w:lang w:val="en-US" w:eastAsia="en-US" w:bidi="ar-SA"/>
      </w:rPr>
    </w:lvl>
    <w:lvl w:ilvl="6" w:tplc="67022B1C">
      <w:numFmt w:val="bullet"/>
      <w:lvlText w:val="•"/>
      <w:lvlJc w:val="left"/>
      <w:pPr>
        <w:ind w:left="5281" w:hanging="322"/>
      </w:pPr>
      <w:rPr>
        <w:rFonts w:hint="default"/>
        <w:lang w:val="en-US" w:eastAsia="en-US" w:bidi="ar-SA"/>
      </w:rPr>
    </w:lvl>
    <w:lvl w:ilvl="7" w:tplc="504A8456">
      <w:numFmt w:val="bullet"/>
      <w:lvlText w:val="•"/>
      <w:lvlJc w:val="left"/>
      <w:pPr>
        <w:ind w:left="6158" w:hanging="322"/>
      </w:pPr>
      <w:rPr>
        <w:rFonts w:hint="default"/>
        <w:lang w:val="en-US" w:eastAsia="en-US" w:bidi="ar-SA"/>
      </w:rPr>
    </w:lvl>
    <w:lvl w:ilvl="8" w:tplc="7C9AB798">
      <w:numFmt w:val="bullet"/>
      <w:lvlText w:val="•"/>
      <w:lvlJc w:val="left"/>
      <w:pPr>
        <w:ind w:left="7035" w:hanging="322"/>
      </w:pPr>
      <w:rPr>
        <w:rFonts w:hint="default"/>
        <w:lang w:val="en-US" w:eastAsia="en-US" w:bidi="ar-SA"/>
      </w:rPr>
    </w:lvl>
  </w:abstractNum>
  <w:abstractNum w:abstractNumId="4" w15:restartNumberingAfterBreak="0">
    <w:nsid w:val="0E906D6A"/>
    <w:multiLevelType w:val="hybridMultilevel"/>
    <w:tmpl w:val="9C920DFC"/>
    <w:lvl w:ilvl="0" w:tplc="FFC85F1A">
      <w:start w:val="13"/>
      <w:numFmt w:val="decimal"/>
      <w:lvlText w:val="%1."/>
      <w:lvlJc w:val="left"/>
      <w:pPr>
        <w:ind w:left="108" w:hanging="415"/>
      </w:pPr>
      <w:rPr>
        <w:rFonts w:ascii="Arial" w:eastAsia="Arial" w:hAnsi="Arial" w:cs="Arial" w:hint="default"/>
        <w:b w:val="0"/>
        <w:bCs w:val="0"/>
        <w:i w:val="0"/>
        <w:iCs w:val="0"/>
        <w:spacing w:val="0"/>
        <w:w w:val="100"/>
        <w:sz w:val="24"/>
        <w:szCs w:val="24"/>
        <w:lang w:val="en-US" w:eastAsia="en-US" w:bidi="ar-SA"/>
      </w:rPr>
    </w:lvl>
    <w:lvl w:ilvl="1" w:tplc="02C6BACE">
      <w:numFmt w:val="bullet"/>
      <w:lvlText w:val="•"/>
      <w:lvlJc w:val="left"/>
      <w:pPr>
        <w:ind w:left="988" w:hanging="415"/>
      </w:pPr>
      <w:rPr>
        <w:rFonts w:hint="default"/>
        <w:lang w:val="en-US" w:eastAsia="en-US" w:bidi="ar-SA"/>
      </w:rPr>
    </w:lvl>
    <w:lvl w:ilvl="2" w:tplc="108C20EA">
      <w:numFmt w:val="bullet"/>
      <w:lvlText w:val="•"/>
      <w:lvlJc w:val="left"/>
      <w:pPr>
        <w:ind w:left="1877" w:hanging="415"/>
      </w:pPr>
      <w:rPr>
        <w:rFonts w:hint="default"/>
        <w:lang w:val="en-US" w:eastAsia="en-US" w:bidi="ar-SA"/>
      </w:rPr>
    </w:lvl>
    <w:lvl w:ilvl="3" w:tplc="2EC4A5D4">
      <w:numFmt w:val="bullet"/>
      <w:lvlText w:val="•"/>
      <w:lvlJc w:val="left"/>
      <w:pPr>
        <w:ind w:left="2765" w:hanging="415"/>
      </w:pPr>
      <w:rPr>
        <w:rFonts w:hint="default"/>
        <w:lang w:val="en-US" w:eastAsia="en-US" w:bidi="ar-SA"/>
      </w:rPr>
    </w:lvl>
    <w:lvl w:ilvl="4" w:tplc="2F0C289A">
      <w:numFmt w:val="bullet"/>
      <w:lvlText w:val="•"/>
      <w:lvlJc w:val="left"/>
      <w:pPr>
        <w:ind w:left="3654" w:hanging="415"/>
      </w:pPr>
      <w:rPr>
        <w:rFonts w:hint="default"/>
        <w:lang w:val="en-US" w:eastAsia="en-US" w:bidi="ar-SA"/>
      </w:rPr>
    </w:lvl>
    <w:lvl w:ilvl="5" w:tplc="F4FAA842">
      <w:numFmt w:val="bullet"/>
      <w:lvlText w:val="•"/>
      <w:lvlJc w:val="left"/>
      <w:pPr>
        <w:ind w:left="4543" w:hanging="415"/>
      </w:pPr>
      <w:rPr>
        <w:rFonts w:hint="default"/>
        <w:lang w:val="en-US" w:eastAsia="en-US" w:bidi="ar-SA"/>
      </w:rPr>
    </w:lvl>
    <w:lvl w:ilvl="6" w:tplc="897E33F4">
      <w:numFmt w:val="bullet"/>
      <w:lvlText w:val="•"/>
      <w:lvlJc w:val="left"/>
      <w:pPr>
        <w:ind w:left="5431" w:hanging="415"/>
      </w:pPr>
      <w:rPr>
        <w:rFonts w:hint="default"/>
        <w:lang w:val="en-US" w:eastAsia="en-US" w:bidi="ar-SA"/>
      </w:rPr>
    </w:lvl>
    <w:lvl w:ilvl="7" w:tplc="93163496">
      <w:numFmt w:val="bullet"/>
      <w:lvlText w:val="•"/>
      <w:lvlJc w:val="left"/>
      <w:pPr>
        <w:ind w:left="6320" w:hanging="415"/>
      </w:pPr>
      <w:rPr>
        <w:rFonts w:hint="default"/>
        <w:lang w:val="en-US" w:eastAsia="en-US" w:bidi="ar-SA"/>
      </w:rPr>
    </w:lvl>
    <w:lvl w:ilvl="8" w:tplc="DFC891EE">
      <w:numFmt w:val="bullet"/>
      <w:lvlText w:val="•"/>
      <w:lvlJc w:val="left"/>
      <w:pPr>
        <w:ind w:left="7209" w:hanging="415"/>
      </w:pPr>
      <w:rPr>
        <w:rFonts w:hint="default"/>
        <w:lang w:val="en-US" w:eastAsia="en-US" w:bidi="ar-SA"/>
      </w:rPr>
    </w:lvl>
  </w:abstractNum>
  <w:abstractNum w:abstractNumId="5" w15:restartNumberingAfterBreak="0">
    <w:nsid w:val="11FB6ED3"/>
    <w:multiLevelType w:val="hybridMultilevel"/>
    <w:tmpl w:val="E7B222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F20486"/>
    <w:multiLevelType w:val="hybridMultilevel"/>
    <w:tmpl w:val="884438E8"/>
    <w:lvl w:ilvl="0" w:tplc="47DAF2CA">
      <w:start w:val="1"/>
      <w:numFmt w:val="decimal"/>
      <w:lvlText w:val="%1."/>
      <w:lvlJc w:val="left"/>
      <w:pPr>
        <w:ind w:left="36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513C0F"/>
    <w:multiLevelType w:val="hybridMultilevel"/>
    <w:tmpl w:val="7C10E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413F59"/>
    <w:multiLevelType w:val="hybridMultilevel"/>
    <w:tmpl w:val="019AF3E8"/>
    <w:lvl w:ilvl="0" w:tplc="F17EFBFE">
      <w:start w:val="1"/>
      <w:numFmt w:val="decimal"/>
      <w:lvlText w:val="%1."/>
      <w:lvlJc w:val="left"/>
      <w:pPr>
        <w:ind w:left="28" w:hanging="203"/>
      </w:pPr>
      <w:rPr>
        <w:rFonts w:ascii="Arial" w:eastAsia="Arial" w:hAnsi="Arial" w:cs="Arial" w:hint="default"/>
        <w:b w:val="0"/>
        <w:bCs w:val="0"/>
        <w:i w:val="0"/>
        <w:iCs w:val="0"/>
        <w:spacing w:val="0"/>
        <w:w w:val="98"/>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13498B"/>
    <w:multiLevelType w:val="hybridMultilevel"/>
    <w:tmpl w:val="4BFEE4C8"/>
    <w:lvl w:ilvl="0" w:tplc="69B26CD4">
      <w:start w:val="1"/>
      <w:numFmt w:val="decimal"/>
      <w:lvlText w:val="%1."/>
      <w:lvlJc w:val="left"/>
      <w:pPr>
        <w:ind w:left="376" w:hanging="269"/>
      </w:pPr>
      <w:rPr>
        <w:rFonts w:ascii="Arial" w:eastAsia="Arial" w:hAnsi="Arial" w:cs="Arial" w:hint="default"/>
        <w:b w:val="0"/>
        <w:bCs w:val="0"/>
        <w:i w:val="0"/>
        <w:iCs w:val="0"/>
        <w:spacing w:val="0"/>
        <w:w w:val="100"/>
        <w:sz w:val="24"/>
        <w:szCs w:val="24"/>
        <w:lang w:val="en-US" w:eastAsia="en-US" w:bidi="ar-SA"/>
      </w:rPr>
    </w:lvl>
    <w:lvl w:ilvl="1" w:tplc="671864A4">
      <w:numFmt w:val="bullet"/>
      <w:lvlText w:val="•"/>
      <w:lvlJc w:val="left"/>
      <w:pPr>
        <w:ind w:left="1240" w:hanging="269"/>
      </w:pPr>
      <w:rPr>
        <w:rFonts w:hint="default"/>
        <w:lang w:val="en-US" w:eastAsia="en-US" w:bidi="ar-SA"/>
      </w:rPr>
    </w:lvl>
    <w:lvl w:ilvl="2" w:tplc="3F3A115A">
      <w:numFmt w:val="bullet"/>
      <w:lvlText w:val="•"/>
      <w:lvlJc w:val="left"/>
      <w:pPr>
        <w:ind w:left="2101" w:hanging="269"/>
      </w:pPr>
      <w:rPr>
        <w:rFonts w:hint="default"/>
        <w:lang w:val="en-US" w:eastAsia="en-US" w:bidi="ar-SA"/>
      </w:rPr>
    </w:lvl>
    <w:lvl w:ilvl="3" w:tplc="034CC57E">
      <w:numFmt w:val="bullet"/>
      <w:lvlText w:val="•"/>
      <w:lvlJc w:val="left"/>
      <w:pPr>
        <w:ind w:left="2961" w:hanging="269"/>
      </w:pPr>
      <w:rPr>
        <w:rFonts w:hint="default"/>
        <w:lang w:val="en-US" w:eastAsia="en-US" w:bidi="ar-SA"/>
      </w:rPr>
    </w:lvl>
    <w:lvl w:ilvl="4" w:tplc="E9E48C62">
      <w:numFmt w:val="bullet"/>
      <w:lvlText w:val="•"/>
      <w:lvlJc w:val="left"/>
      <w:pPr>
        <w:ind w:left="3822" w:hanging="269"/>
      </w:pPr>
      <w:rPr>
        <w:rFonts w:hint="default"/>
        <w:lang w:val="en-US" w:eastAsia="en-US" w:bidi="ar-SA"/>
      </w:rPr>
    </w:lvl>
    <w:lvl w:ilvl="5" w:tplc="2384D45C">
      <w:numFmt w:val="bullet"/>
      <w:lvlText w:val="•"/>
      <w:lvlJc w:val="left"/>
      <w:pPr>
        <w:ind w:left="4683" w:hanging="269"/>
      </w:pPr>
      <w:rPr>
        <w:rFonts w:hint="default"/>
        <w:lang w:val="en-US" w:eastAsia="en-US" w:bidi="ar-SA"/>
      </w:rPr>
    </w:lvl>
    <w:lvl w:ilvl="6" w:tplc="4C305352">
      <w:numFmt w:val="bullet"/>
      <w:lvlText w:val="•"/>
      <w:lvlJc w:val="left"/>
      <w:pPr>
        <w:ind w:left="5543" w:hanging="269"/>
      </w:pPr>
      <w:rPr>
        <w:rFonts w:hint="default"/>
        <w:lang w:val="en-US" w:eastAsia="en-US" w:bidi="ar-SA"/>
      </w:rPr>
    </w:lvl>
    <w:lvl w:ilvl="7" w:tplc="D3D08468">
      <w:numFmt w:val="bullet"/>
      <w:lvlText w:val="•"/>
      <w:lvlJc w:val="left"/>
      <w:pPr>
        <w:ind w:left="6404" w:hanging="269"/>
      </w:pPr>
      <w:rPr>
        <w:rFonts w:hint="default"/>
        <w:lang w:val="en-US" w:eastAsia="en-US" w:bidi="ar-SA"/>
      </w:rPr>
    </w:lvl>
    <w:lvl w:ilvl="8" w:tplc="27EAB3E8">
      <w:numFmt w:val="bullet"/>
      <w:lvlText w:val="•"/>
      <w:lvlJc w:val="left"/>
      <w:pPr>
        <w:ind w:left="7265" w:hanging="269"/>
      </w:pPr>
      <w:rPr>
        <w:rFonts w:hint="default"/>
        <w:lang w:val="en-US" w:eastAsia="en-US" w:bidi="ar-SA"/>
      </w:rPr>
    </w:lvl>
  </w:abstractNum>
  <w:abstractNum w:abstractNumId="10" w15:restartNumberingAfterBreak="0">
    <w:nsid w:val="295A16C5"/>
    <w:multiLevelType w:val="hybridMultilevel"/>
    <w:tmpl w:val="94F298D6"/>
    <w:lvl w:ilvl="0" w:tplc="0409000F">
      <w:start w:val="1"/>
      <w:numFmt w:val="decimal"/>
      <w:lvlText w:val="%1."/>
      <w:lvlJc w:val="left"/>
      <w:pPr>
        <w:ind w:left="722" w:hanging="360"/>
      </w:p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11" w15:restartNumberingAfterBreak="0">
    <w:nsid w:val="2A4B3F4D"/>
    <w:multiLevelType w:val="hybridMultilevel"/>
    <w:tmpl w:val="C8C6E7E4"/>
    <w:lvl w:ilvl="0" w:tplc="47DAF2CA">
      <w:start w:val="1"/>
      <w:numFmt w:val="decimal"/>
      <w:lvlText w:val="%1."/>
      <w:lvlJc w:val="left"/>
      <w:pPr>
        <w:ind w:left="362" w:hanging="360"/>
      </w:pPr>
      <w:rPr>
        <w:rFonts w:hint="default"/>
      </w:rPr>
    </w:lvl>
    <w:lvl w:ilvl="1" w:tplc="04090019" w:tentative="1">
      <w:start w:val="1"/>
      <w:numFmt w:val="lowerLetter"/>
      <w:lvlText w:val="%2."/>
      <w:lvlJc w:val="left"/>
      <w:pPr>
        <w:ind w:left="1082" w:hanging="360"/>
      </w:pPr>
    </w:lvl>
    <w:lvl w:ilvl="2" w:tplc="0409001B" w:tentative="1">
      <w:start w:val="1"/>
      <w:numFmt w:val="lowerRoman"/>
      <w:lvlText w:val="%3."/>
      <w:lvlJc w:val="right"/>
      <w:pPr>
        <w:ind w:left="1802" w:hanging="180"/>
      </w:pPr>
    </w:lvl>
    <w:lvl w:ilvl="3" w:tplc="0409000F" w:tentative="1">
      <w:start w:val="1"/>
      <w:numFmt w:val="decimal"/>
      <w:lvlText w:val="%4."/>
      <w:lvlJc w:val="left"/>
      <w:pPr>
        <w:ind w:left="2522" w:hanging="360"/>
      </w:pPr>
    </w:lvl>
    <w:lvl w:ilvl="4" w:tplc="04090019" w:tentative="1">
      <w:start w:val="1"/>
      <w:numFmt w:val="lowerLetter"/>
      <w:lvlText w:val="%5."/>
      <w:lvlJc w:val="left"/>
      <w:pPr>
        <w:ind w:left="3242" w:hanging="360"/>
      </w:pPr>
    </w:lvl>
    <w:lvl w:ilvl="5" w:tplc="0409001B" w:tentative="1">
      <w:start w:val="1"/>
      <w:numFmt w:val="lowerRoman"/>
      <w:lvlText w:val="%6."/>
      <w:lvlJc w:val="right"/>
      <w:pPr>
        <w:ind w:left="3962" w:hanging="180"/>
      </w:pPr>
    </w:lvl>
    <w:lvl w:ilvl="6" w:tplc="0409000F" w:tentative="1">
      <w:start w:val="1"/>
      <w:numFmt w:val="decimal"/>
      <w:lvlText w:val="%7."/>
      <w:lvlJc w:val="left"/>
      <w:pPr>
        <w:ind w:left="4682" w:hanging="360"/>
      </w:pPr>
    </w:lvl>
    <w:lvl w:ilvl="7" w:tplc="04090019" w:tentative="1">
      <w:start w:val="1"/>
      <w:numFmt w:val="lowerLetter"/>
      <w:lvlText w:val="%8."/>
      <w:lvlJc w:val="left"/>
      <w:pPr>
        <w:ind w:left="5402" w:hanging="360"/>
      </w:pPr>
    </w:lvl>
    <w:lvl w:ilvl="8" w:tplc="0409001B" w:tentative="1">
      <w:start w:val="1"/>
      <w:numFmt w:val="lowerRoman"/>
      <w:lvlText w:val="%9."/>
      <w:lvlJc w:val="right"/>
      <w:pPr>
        <w:ind w:left="6122" w:hanging="180"/>
      </w:pPr>
    </w:lvl>
  </w:abstractNum>
  <w:abstractNum w:abstractNumId="12" w15:restartNumberingAfterBreak="0">
    <w:nsid w:val="2DD331A2"/>
    <w:multiLevelType w:val="hybridMultilevel"/>
    <w:tmpl w:val="7F88F7BC"/>
    <w:lvl w:ilvl="0" w:tplc="CEFE8F24">
      <w:start w:val="1"/>
      <w:numFmt w:val="decimal"/>
      <w:lvlText w:val="%1."/>
      <w:lvlJc w:val="left"/>
      <w:pPr>
        <w:ind w:left="28" w:hanging="203"/>
      </w:pPr>
      <w:rPr>
        <w:rFonts w:ascii="Arial" w:eastAsia="Arial" w:hAnsi="Arial" w:cs="Arial" w:hint="default"/>
        <w:b w:val="0"/>
        <w:bCs w:val="0"/>
        <w:i w:val="0"/>
        <w:iCs w:val="0"/>
        <w:spacing w:val="0"/>
        <w:w w:val="98"/>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532560"/>
    <w:multiLevelType w:val="hybridMultilevel"/>
    <w:tmpl w:val="2F1EEBD4"/>
    <w:lvl w:ilvl="0" w:tplc="666A5F7A">
      <w:start w:val="1"/>
      <w:numFmt w:val="decimal"/>
      <w:lvlText w:val="%1."/>
      <w:lvlJc w:val="left"/>
      <w:pPr>
        <w:ind w:left="28" w:hanging="203"/>
      </w:pPr>
      <w:rPr>
        <w:rFonts w:ascii="Arial" w:eastAsia="Arial" w:hAnsi="Arial" w:cs="Arial" w:hint="default"/>
        <w:b w:val="0"/>
        <w:bCs w:val="0"/>
        <w:i w:val="0"/>
        <w:iCs w:val="0"/>
        <w:spacing w:val="0"/>
        <w:w w:val="98"/>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573AA6"/>
    <w:multiLevelType w:val="hybridMultilevel"/>
    <w:tmpl w:val="7BBE9182"/>
    <w:lvl w:ilvl="0" w:tplc="9F28507C">
      <w:start w:val="1"/>
      <w:numFmt w:val="decimal"/>
      <w:lvlText w:val="%1."/>
      <w:lvlJc w:val="left"/>
      <w:pPr>
        <w:ind w:left="376" w:hanging="269"/>
      </w:pPr>
      <w:rPr>
        <w:rFonts w:ascii="Arial" w:eastAsia="Arial" w:hAnsi="Arial" w:cs="Arial" w:hint="default"/>
        <w:b w:val="0"/>
        <w:bCs w:val="0"/>
        <w:i w:val="0"/>
        <w:iCs w:val="0"/>
        <w:spacing w:val="0"/>
        <w:w w:val="100"/>
        <w:sz w:val="24"/>
        <w:szCs w:val="24"/>
        <w:lang w:val="en-US" w:eastAsia="en-US" w:bidi="ar-SA"/>
      </w:rPr>
    </w:lvl>
    <w:lvl w:ilvl="1" w:tplc="3F400F92">
      <w:numFmt w:val="bullet"/>
      <w:lvlText w:val="•"/>
      <w:lvlJc w:val="left"/>
      <w:pPr>
        <w:ind w:left="1240" w:hanging="269"/>
      </w:pPr>
      <w:rPr>
        <w:rFonts w:hint="default"/>
        <w:lang w:val="en-US" w:eastAsia="en-US" w:bidi="ar-SA"/>
      </w:rPr>
    </w:lvl>
    <w:lvl w:ilvl="2" w:tplc="DA220746">
      <w:numFmt w:val="bullet"/>
      <w:lvlText w:val="•"/>
      <w:lvlJc w:val="left"/>
      <w:pPr>
        <w:ind w:left="2101" w:hanging="269"/>
      </w:pPr>
      <w:rPr>
        <w:rFonts w:hint="default"/>
        <w:lang w:val="en-US" w:eastAsia="en-US" w:bidi="ar-SA"/>
      </w:rPr>
    </w:lvl>
    <w:lvl w:ilvl="3" w:tplc="6DA02396">
      <w:numFmt w:val="bullet"/>
      <w:lvlText w:val="•"/>
      <w:lvlJc w:val="left"/>
      <w:pPr>
        <w:ind w:left="2961" w:hanging="269"/>
      </w:pPr>
      <w:rPr>
        <w:rFonts w:hint="default"/>
        <w:lang w:val="en-US" w:eastAsia="en-US" w:bidi="ar-SA"/>
      </w:rPr>
    </w:lvl>
    <w:lvl w:ilvl="4" w:tplc="7D1AC8FC">
      <w:numFmt w:val="bullet"/>
      <w:lvlText w:val="•"/>
      <w:lvlJc w:val="left"/>
      <w:pPr>
        <w:ind w:left="3822" w:hanging="269"/>
      </w:pPr>
      <w:rPr>
        <w:rFonts w:hint="default"/>
        <w:lang w:val="en-US" w:eastAsia="en-US" w:bidi="ar-SA"/>
      </w:rPr>
    </w:lvl>
    <w:lvl w:ilvl="5" w:tplc="FA7E4B52">
      <w:numFmt w:val="bullet"/>
      <w:lvlText w:val="•"/>
      <w:lvlJc w:val="left"/>
      <w:pPr>
        <w:ind w:left="4683" w:hanging="269"/>
      </w:pPr>
      <w:rPr>
        <w:rFonts w:hint="default"/>
        <w:lang w:val="en-US" w:eastAsia="en-US" w:bidi="ar-SA"/>
      </w:rPr>
    </w:lvl>
    <w:lvl w:ilvl="6" w:tplc="041636B4">
      <w:numFmt w:val="bullet"/>
      <w:lvlText w:val="•"/>
      <w:lvlJc w:val="left"/>
      <w:pPr>
        <w:ind w:left="5543" w:hanging="269"/>
      </w:pPr>
      <w:rPr>
        <w:rFonts w:hint="default"/>
        <w:lang w:val="en-US" w:eastAsia="en-US" w:bidi="ar-SA"/>
      </w:rPr>
    </w:lvl>
    <w:lvl w:ilvl="7" w:tplc="1BA8585A">
      <w:numFmt w:val="bullet"/>
      <w:lvlText w:val="•"/>
      <w:lvlJc w:val="left"/>
      <w:pPr>
        <w:ind w:left="6404" w:hanging="269"/>
      </w:pPr>
      <w:rPr>
        <w:rFonts w:hint="default"/>
        <w:lang w:val="en-US" w:eastAsia="en-US" w:bidi="ar-SA"/>
      </w:rPr>
    </w:lvl>
    <w:lvl w:ilvl="8" w:tplc="F84295E6">
      <w:numFmt w:val="bullet"/>
      <w:lvlText w:val="•"/>
      <w:lvlJc w:val="left"/>
      <w:pPr>
        <w:ind w:left="7265" w:hanging="269"/>
      </w:pPr>
      <w:rPr>
        <w:rFonts w:hint="default"/>
        <w:lang w:val="en-US" w:eastAsia="en-US" w:bidi="ar-SA"/>
      </w:rPr>
    </w:lvl>
  </w:abstractNum>
  <w:abstractNum w:abstractNumId="15" w15:restartNumberingAfterBreak="0">
    <w:nsid w:val="3F7B233B"/>
    <w:multiLevelType w:val="hybridMultilevel"/>
    <w:tmpl w:val="789467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B33EB2"/>
    <w:multiLevelType w:val="hybridMultilevel"/>
    <w:tmpl w:val="DCECC9AA"/>
    <w:lvl w:ilvl="0" w:tplc="0FA22C90">
      <w:start w:val="1"/>
      <w:numFmt w:val="decimal"/>
      <w:lvlText w:val="%1."/>
      <w:lvlJc w:val="left"/>
      <w:pPr>
        <w:ind w:left="580" w:hanging="360"/>
      </w:pPr>
      <w:rPr>
        <w:rFonts w:ascii="Arial" w:eastAsia="Arial" w:hAnsi="Arial" w:cs="Arial" w:hint="default"/>
        <w:b w:val="0"/>
        <w:bCs w:val="0"/>
        <w:i w:val="0"/>
        <w:iCs w:val="0"/>
        <w:spacing w:val="0"/>
        <w:w w:val="100"/>
        <w:sz w:val="24"/>
        <w:szCs w:val="24"/>
        <w:lang w:val="en-US" w:eastAsia="en-US" w:bidi="ar-SA"/>
      </w:rPr>
    </w:lvl>
    <w:lvl w:ilvl="1" w:tplc="0C36C818">
      <w:numFmt w:val="bullet"/>
      <w:lvlText w:val="•"/>
      <w:lvlJc w:val="left"/>
      <w:pPr>
        <w:ind w:left="1386" w:hanging="360"/>
      </w:pPr>
      <w:rPr>
        <w:rFonts w:hint="default"/>
        <w:lang w:val="en-US" w:eastAsia="en-US" w:bidi="ar-SA"/>
      </w:rPr>
    </w:lvl>
    <w:lvl w:ilvl="2" w:tplc="F46C7BD6">
      <w:numFmt w:val="bullet"/>
      <w:lvlText w:val="•"/>
      <w:lvlJc w:val="left"/>
      <w:pPr>
        <w:ind w:left="2193" w:hanging="360"/>
      </w:pPr>
      <w:rPr>
        <w:rFonts w:hint="default"/>
        <w:lang w:val="en-US" w:eastAsia="en-US" w:bidi="ar-SA"/>
      </w:rPr>
    </w:lvl>
    <w:lvl w:ilvl="3" w:tplc="2D58D800">
      <w:numFmt w:val="bullet"/>
      <w:lvlText w:val="•"/>
      <w:lvlJc w:val="left"/>
      <w:pPr>
        <w:ind w:left="3000" w:hanging="360"/>
      </w:pPr>
      <w:rPr>
        <w:rFonts w:hint="default"/>
        <w:lang w:val="en-US" w:eastAsia="en-US" w:bidi="ar-SA"/>
      </w:rPr>
    </w:lvl>
    <w:lvl w:ilvl="4" w:tplc="21D69046">
      <w:numFmt w:val="bullet"/>
      <w:lvlText w:val="•"/>
      <w:lvlJc w:val="left"/>
      <w:pPr>
        <w:ind w:left="3806" w:hanging="360"/>
      </w:pPr>
      <w:rPr>
        <w:rFonts w:hint="default"/>
        <w:lang w:val="en-US" w:eastAsia="en-US" w:bidi="ar-SA"/>
      </w:rPr>
    </w:lvl>
    <w:lvl w:ilvl="5" w:tplc="3EBAEBF0">
      <w:numFmt w:val="bullet"/>
      <w:lvlText w:val="•"/>
      <w:lvlJc w:val="left"/>
      <w:pPr>
        <w:ind w:left="4613" w:hanging="360"/>
      </w:pPr>
      <w:rPr>
        <w:rFonts w:hint="default"/>
        <w:lang w:val="en-US" w:eastAsia="en-US" w:bidi="ar-SA"/>
      </w:rPr>
    </w:lvl>
    <w:lvl w:ilvl="6" w:tplc="1794ED2A">
      <w:numFmt w:val="bullet"/>
      <w:lvlText w:val="•"/>
      <w:lvlJc w:val="left"/>
      <w:pPr>
        <w:ind w:left="5420" w:hanging="360"/>
      </w:pPr>
      <w:rPr>
        <w:rFonts w:hint="default"/>
        <w:lang w:val="en-US" w:eastAsia="en-US" w:bidi="ar-SA"/>
      </w:rPr>
    </w:lvl>
    <w:lvl w:ilvl="7" w:tplc="07CA2564">
      <w:numFmt w:val="bullet"/>
      <w:lvlText w:val="•"/>
      <w:lvlJc w:val="left"/>
      <w:pPr>
        <w:ind w:left="6227" w:hanging="360"/>
      </w:pPr>
      <w:rPr>
        <w:rFonts w:hint="default"/>
        <w:lang w:val="en-US" w:eastAsia="en-US" w:bidi="ar-SA"/>
      </w:rPr>
    </w:lvl>
    <w:lvl w:ilvl="8" w:tplc="F230DBE6">
      <w:numFmt w:val="bullet"/>
      <w:lvlText w:val="•"/>
      <w:lvlJc w:val="left"/>
      <w:pPr>
        <w:ind w:left="7033" w:hanging="360"/>
      </w:pPr>
      <w:rPr>
        <w:rFonts w:hint="default"/>
        <w:lang w:val="en-US" w:eastAsia="en-US" w:bidi="ar-SA"/>
      </w:rPr>
    </w:lvl>
  </w:abstractNum>
  <w:abstractNum w:abstractNumId="17" w15:restartNumberingAfterBreak="0">
    <w:nsid w:val="468068C9"/>
    <w:multiLevelType w:val="hybridMultilevel"/>
    <w:tmpl w:val="817E5DC6"/>
    <w:lvl w:ilvl="0" w:tplc="E13EC5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67C1FDF"/>
    <w:multiLevelType w:val="hybridMultilevel"/>
    <w:tmpl w:val="4C0CC3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904278B"/>
    <w:multiLevelType w:val="hybridMultilevel"/>
    <w:tmpl w:val="64FCAE0A"/>
    <w:lvl w:ilvl="0" w:tplc="2C6C70DE">
      <w:start w:val="1"/>
      <w:numFmt w:val="decimal"/>
      <w:lvlText w:val="%1."/>
      <w:lvlJc w:val="left"/>
      <w:pPr>
        <w:ind w:left="296" w:hanging="269"/>
      </w:pPr>
      <w:rPr>
        <w:rFonts w:ascii="Arial" w:eastAsia="Arial" w:hAnsi="Arial" w:cs="Arial" w:hint="default"/>
        <w:b w:val="0"/>
        <w:bCs w:val="0"/>
        <w:i w:val="0"/>
        <w:iCs w:val="0"/>
        <w:spacing w:val="0"/>
        <w:w w:val="94"/>
        <w:sz w:val="24"/>
        <w:szCs w:val="24"/>
        <w:lang w:val="en-US" w:eastAsia="en-US" w:bidi="ar-SA"/>
      </w:rPr>
    </w:lvl>
    <w:lvl w:ilvl="1" w:tplc="52D05676">
      <w:numFmt w:val="bullet"/>
      <w:lvlText w:val="•"/>
      <w:lvlJc w:val="left"/>
      <w:pPr>
        <w:ind w:left="1148" w:hanging="269"/>
      </w:pPr>
      <w:rPr>
        <w:rFonts w:hint="default"/>
        <w:lang w:val="en-US" w:eastAsia="en-US" w:bidi="ar-SA"/>
      </w:rPr>
    </w:lvl>
    <w:lvl w:ilvl="2" w:tplc="6F627380">
      <w:numFmt w:val="bullet"/>
      <w:lvlText w:val="•"/>
      <w:lvlJc w:val="left"/>
      <w:pPr>
        <w:ind w:left="1997" w:hanging="269"/>
      </w:pPr>
      <w:rPr>
        <w:rFonts w:hint="default"/>
        <w:lang w:val="en-US" w:eastAsia="en-US" w:bidi="ar-SA"/>
      </w:rPr>
    </w:lvl>
    <w:lvl w:ilvl="3" w:tplc="91A031C4">
      <w:numFmt w:val="bullet"/>
      <w:lvlText w:val="•"/>
      <w:lvlJc w:val="left"/>
      <w:pPr>
        <w:ind w:left="2846" w:hanging="269"/>
      </w:pPr>
      <w:rPr>
        <w:rFonts w:hint="default"/>
        <w:lang w:val="en-US" w:eastAsia="en-US" w:bidi="ar-SA"/>
      </w:rPr>
    </w:lvl>
    <w:lvl w:ilvl="4" w:tplc="971A344A">
      <w:numFmt w:val="bullet"/>
      <w:lvlText w:val="•"/>
      <w:lvlJc w:val="left"/>
      <w:pPr>
        <w:ind w:left="3695" w:hanging="269"/>
      </w:pPr>
      <w:rPr>
        <w:rFonts w:hint="default"/>
        <w:lang w:val="en-US" w:eastAsia="en-US" w:bidi="ar-SA"/>
      </w:rPr>
    </w:lvl>
    <w:lvl w:ilvl="5" w:tplc="5352C772">
      <w:numFmt w:val="bullet"/>
      <w:lvlText w:val="•"/>
      <w:lvlJc w:val="left"/>
      <w:pPr>
        <w:ind w:left="4544" w:hanging="269"/>
      </w:pPr>
      <w:rPr>
        <w:rFonts w:hint="default"/>
        <w:lang w:val="en-US" w:eastAsia="en-US" w:bidi="ar-SA"/>
      </w:rPr>
    </w:lvl>
    <w:lvl w:ilvl="6" w:tplc="007628A2">
      <w:numFmt w:val="bullet"/>
      <w:lvlText w:val="•"/>
      <w:lvlJc w:val="left"/>
      <w:pPr>
        <w:ind w:left="5393" w:hanging="269"/>
      </w:pPr>
      <w:rPr>
        <w:rFonts w:hint="default"/>
        <w:lang w:val="en-US" w:eastAsia="en-US" w:bidi="ar-SA"/>
      </w:rPr>
    </w:lvl>
    <w:lvl w:ilvl="7" w:tplc="478E8D48">
      <w:numFmt w:val="bullet"/>
      <w:lvlText w:val="•"/>
      <w:lvlJc w:val="left"/>
      <w:pPr>
        <w:ind w:left="6242" w:hanging="269"/>
      </w:pPr>
      <w:rPr>
        <w:rFonts w:hint="default"/>
        <w:lang w:val="en-US" w:eastAsia="en-US" w:bidi="ar-SA"/>
      </w:rPr>
    </w:lvl>
    <w:lvl w:ilvl="8" w:tplc="7402DD30">
      <w:numFmt w:val="bullet"/>
      <w:lvlText w:val="•"/>
      <w:lvlJc w:val="left"/>
      <w:pPr>
        <w:ind w:left="7091" w:hanging="269"/>
      </w:pPr>
      <w:rPr>
        <w:rFonts w:hint="default"/>
        <w:lang w:val="en-US" w:eastAsia="en-US" w:bidi="ar-SA"/>
      </w:rPr>
    </w:lvl>
  </w:abstractNum>
  <w:abstractNum w:abstractNumId="20" w15:restartNumberingAfterBreak="0">
    <w:nsid w:val="592F187B"/>
    <w:multiLevelType w:val="hybridMultilevel"/>
    <w:tmpl w:val="DAC091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970AEE"/>
    <w:multiLevelType w:val="hybridMultilevel"/>
    <w:tmpl w:val="64FCAE0A"/>
    <w:lvl w:ilvl="0" w:tplc="FFFFFFFF">
      <w:start w:val="1"/>
      <w:numFmt w:val="decimal"/>
      <w:lvlText w:val="%1."/>
      <w:lvlJc w:val="left"/>
      <w:pPr>
        <w:ind w:left="296" w:hanging="269"/>
      </w:pPr>
      <w:rPr>
        <w:rFonts w:ascii="Arial" w:eastAsia="Arial" w:hAnsi="Arial" w:cs="Arial" w:hint="default"/>
        <w:b w:val="0"/>
        <w:bCs w:val="0"/>
        <w:i w:val="0"/>
        <w:iCs w:val="0"/>
        <w:spacing w:val="0"/>
        <w:w w:val="94"/>
        <w:sz w:val="24"/>
        <w:szCs w:val="24"/>
        <w:lang w:val="en-US" w:eastAsia="en-US" w:bidi="ar-SA"/>
      </w:rPr>
    </w:lvl>
    <w:lvl w:ilvl="1" w:tplc="FFFFFFFF">
      <w:numFmt w:val="bullet"/>
      <w:lvlText w:val="•"/>
      <w:lvlJc w:val="left"/>
      <w:pPr>
        <w:ind w:left="1148" w:hanging="269"/>
      </w:pPr>
      <w:rPr>
        <w:rFonts w:hint="default"/>
        <w:lang w:val="en-US" w:eastAsia="en-US" w:bidi="ar-SA"/>
      </w:rPr>
    </w:lvl>
    <w:lvl w:ilvl="2" w:tplc="FFFFFFFF">
      <w:numFmt w:val="bullet"/>
      <w:lvlText w:val="•"/>
      <w:lvlJc w:val="left"/>
      <w:pPr>
        <w:ind w:left="1997" w:hanging="269"/>
      </w:pPr>
      <w:rPr>
        <w:rFonts w:hint="default"/>
        <w:lang w:val="en-US" w:eastAsia="en-US" w:bidi="ar-SA"/>
      </w:rPr>
    </w:lvl>
    <w:lvl w:ilvl="3" w:tplc="FFFFFFFF">
      <w:numFmt w:val="bullet"/>
      <w:lvlText w:val="•"/>
      <w:lvlJc w:val="left"/>
      <w:pPr>
        <w:ind w:left="2846" w:hanging="269"/>
      </w:pPr>
      <w:rPr>
        <w:rFonts w:hint="default"/>
        <w:lang w:val="en-US" w:eastAsia="en-US" w:bidi="ar-SA"/>
      </w:rPr>
    </w:lvl>
    <w:lvl w:ilvl="4" w:tplc="FFFFFFFF">
      <w:numFmt w:val="bullet"/>
      <w:lvlText w:val="•"/>
      <w:lvlJc w:val="left"/>
      <w:pPr>
        <w:ind w:left="3695" w:hanging="269"/>
      </w:pPr>
      <w:rPr>
        <w:rFonts w:hint="default"/>
        <w:lang w:val="en-US" w:eastAsia="en-US" w:bidi="ar-SA"/>
      </w:rPr>
    </w:lvl>
    <w:lvl w:ilvl="5" w:tplc="FFFFFFFF">
      <w:numFmt w:val="bullet"/>
      <w:lvlText w:val="•"/>
      <w:lvlJc w:val="left"/>
      <w:pPr>
        <w:ind w:left="4544" w:hanging="269"/>
      </w:pPr>
      <w:rPr>
        <w:rFonts w:hint="default"/>
        <w:lang w:val="en-US" w:eastAsia="en-US" w:bidi="ar-SA"/>
      </w:rPr>
    </w:lvl>
    <w:lvl w:ilvl="6" w:tplc="FFFFFFFF">
      <w:numFmt w:val="bullet"/>
      <w:lvlText w:val="•"/>
      <w:lvlJc w:val="left"/>
      <w:pPr>
        <w:ind w:left="5393" w:hanging="269"/>
      </w:pPr>
      <w:rPr>
        <w:rFonts w:hint="default"/>
        <w:lang w:val="en-US" w:eastAsia="en-US" w:bidi="ar-SA"/>
      </w:rPr>
    </w:lvl>
    <w:lvl w:ilvl="7" w:tplc="FFFFFFFF">
      <w:numFmt w:val="bullet"/>
      <w:lvlText w:val="•"/>
      <w:lvlJc w:val="left"/>
      <w:pPr>
        <w:ind w:left="6242" w:hanging="269"/>
      </w:pPr>
      <w:rPr>
        <w:rFonts w:hint="default"/>
        <w:lang w:val="en-US" w:eastAsia="en-US" w:bidi="ar-SA"/>
      </w:rPr>
    </w:lvl>
    <w:lvl w:ilvl="8" w:tplc="FFFFFFFF">
      <w:numFmt w:val="bullet"/>
      <w:lvlText w:val="•"/>
      <w:lvlJc w:val="left"/>
      <w:pPr>
        <w:ind w:left="7091" w:hanging="269"/>
      </w:pPr>
      <w:rPr>
        <w:rFonts w:hint="default"/>
        <w:lang w:val="en-US" w:eastAsia="en-US" w:bidi="ar-SA"/>
      </w:rPr>
    </w:lvl>
  </w:abstractNum>
  <w:abstractNum w:abstractNumId="22" w15:restartNumberingAfterBreak="0">
    <w:nsid w:val="5DC50C40"/>
    <w:multiLevelType w:val="hybridMultilevel"/>
    <w:tmpl w:val="49662EC8"/>
    <w:lvl w:ilvl="0" w:tplc="0EB49342">
      <w:start w:val="1"/>
      <w:numFmt w:val="decimal"/>
      <w:lvlText w:val="%1."/>
      <w:lvlJc w:val="left"/>
      <w:pPr>
        <w:ind w:left="376" w:hanging="269"/>
      </w:pPr>
      <w:rPr>
        <w:rFonts w:ascii="Arial" w:eastAsia="Arial" w:hAnsi="Arial" w:cs="Arial" w:hint="default"/>
        <w:b w:val="0"/>
        <w:bCs w:val="0"/>
        <w:i w:val="0"/>
        <w:iCs w:val="0"/>
        <w:spacing w:val="0"/>
        <w:w w:val="100"/>
        <w:sz w:val="24"/>
        <w:szCs w:val="24"/>
        <w:lang w:val="en-US" w:eastAsia="en-US" w:bidi="ar-SA"/>
      </w:rPr>
    </w:lvl>
    <w:lvl w:ilvl="1" w:tplc="F3BAD784">
      <w:numFmt w:val="bullet"/>
      <w:lvlText w:val="•"/>
      <w:lvlJc w:val="left"/>
      <w:pPr>
        <w:ind w:left="1240" w:hanging="269"/>
      </w:pPr>
      <w:rPr>
        <w:rFonts w:hint="default"/>
        <w:lang w:val="en-US" w:eastAsia="en-US" w:bidi="ar-SA"/>
      </w:rPr>
    </w:lvl>
    <w:lvl w:ilvl="2" w:tplc="6ED43E70">
      <w:numFmt w:val="bullet"/>
      <w:lvlText w:val="•"/>
      <w:lvlJc w:val="left"/>
      <w:pPr>
        <w:ind w:left="2101" w:hanging="269"/>
      </w:pPr>
      <w:rPr>
        <w:rFonts w:hint="default"/>
        <w:lang w:val="en-US" w:eastAsia="en-US" w:bidi="ar-SA"/>
      </w:rPr>
    </w:lvl>
    <w:lvl w:ilvl="3" w:tplc="DEA2693A">
      <w:numFmt w:val="bullet"/>
      <w:lvlText w:val="•"/>
      <w:lvlJc w:val="left"/>
      <w:pPr>
        <w:ind w:left="2961" w:hanging="269"/>
      </w:pPr>
      <w:rPr>
        <w:rFonts w:hint="default"/>
        <w:lang w:val="en-US" w:eastAsia="en-US" w:bidi="ar-SA"/>
      </w:rPr>
    </w:lvl>
    <w:lvl w:ilvl="4" w:tplc="6910E318">
      <w:numFmt w:val="bullet"/>
      <w:lvlText w:val="•"/>
      <w:lvlJc w:val="left"/>
      <w:pPr>
        <w:ind w:left="3822" w:hanging="269"/>
      </w:pPr>
      <w:rPr>
        <w:rFonts w:hint="default"/>
        <w:lang w:val="en-US" w:eastAsia="en-US" w:bidi="ar-SA"/>
      </w:rPr>
    </w:lvl>
    <w:lvl w:ilvl="5" w:tplc="B9A0BDB0">
      <w:numFmt w:val="bullet"/>
      <w:lvlText w:val="•"/>
      <w:lvlJc w:val="left"/>
      <w:pPr>
        <w:ind w:left="4683" w:hanging="269"/>
      </w:pPr>
      <w:rPr>
        <w:rFonts w:hint="default"/>
        <w:lang w:val="en-US" w:eastAsia="en-US" w:bidi="ar-SA"/>
      </w:rPr>
    </w:lvl>
    <w:lvl w:ilvl="6" w:tplc="C108E568">
      <w:numFmt w:val="bullet"/>
      <w:lvlText w:val="•"/>
      <w:lvlJc w:val="left"/>
      <w:pPr>
        <w:ind w:left="5543" w:hanging="269"/>
      </w:pPr>
      <w:rPr>
        <w:rFonts w:hint="default"/>
        <w:lang w:val="en-US" w:eastAsia="en-US" w:bidi="ar-SA"/>
      </w:rPr>
    </w:lvl>
    <w:lvl w:ilvl="7" w:tplc="5D366894">
      <w:numFmt w:val="bullet"/>
      <w:lvlText w:val="•"/>
      <w:lvlJc w:val="left"/>
      <w:pPr>
        <w:ind w:left="6404" w:hanging="269"/>
      </w:pPr>
      <w:rPr>
        <w:rFonts w:hint="default"/>
        <w:lang w:val="en-US" w:eastAsia="en-US" w:bidi="ar-SA"/>
      </w:rPr>
    </w:lvl>
    <w:lvl w:ilvl="8" w:tplc="5BBE0F34">
      <w:numFmt w:val="bullet"/>
      <w:lvlText w:val="•"/>
      <w:lvlJc w:val="left"/>
      <w:pPr>
        <w:ind w:left="7265" w:hanging="269"/>
      </w:pPr>
      <w:rPr>
        <w:rFonts w:hint="default"/>
        <w:lang w:val="en-US" w:eastAsia="en-US" w:bidi="ar-SA"/>
      </w:rPr>
    </w:lvl>
  </w:abstractNum>
  <w:abstractNum w:abstractNumId="23" w15:restartNumberingAfterBreak="0">
    <w:nsid w:val="60E92827"/>
    <w:multiLevelType w:val="hybridMultilevel"/>
    <w:tmpl w:val="4D508FE8"/>
    <w:lvl w:ilvl="0" w:tplc="346EE16C">
      <w:start w:val="1"/>
      <w:numFmt w:val="decimal"/>
      <w:lvlText w:val="%1."/>
      <w:lvlJc w:val="left"/>
      <w:pPr>
        <w:ind w:left="376" w:hanging="269"/>
      </w:pPr>
      <w:rPr>
        <w:rFonts w:ascii="Arial" w:eastAsia="Arial" w:hAnsi="Arial" w:cs="Arial" w:hint="default"/>
        <w:b w:val="0"/>
        <w:bCs w:val="0"/>
        <w:i w:val="0"/>
        <w:iCs w:val="0"/>
        <w:spacing w:val="0"/>
        <w:w w:val="100"/>
        <w:sz w:val="24"/>
        <w:szCs w:val="24"/>
        <w:lang w:val="en-US" w:eastAsia="en-US" w:bidi="ar-SA"/>
      </w:rPr>
    </w:lvl>
    <w:lvl w:ilvl="1" w:tplc="760AF5DA">
      <w:numFmt w:val="bullet"/>
      <w:lvlText w:val="•"/>
      <w:lvlJc w:val="left"/>
      <w:pPr>
        <w:ind w:left="1240" w:hanging="269"/>
      </w:pPr>
      <w:rPr>
        <w:rFonts w:hint="default"/>
        <w:lang w:val="en-US" w:eastAsia="en-US" w:bidi="ar-SA"/>
      </w:rPr>
    </w:lvl>
    <w:lvl w:ilvl="2" w:tplc="3FB0B18E">
      <w:numFmt w:val="bullet"/>
      <w:lvlText w:val="•"/>
      <w:lvlJc w:val="left"/>
      <w:pPr>
        <w:ind w:left="2101" w:hanging="269"/>
      </w:pPr>
      <w:rPr>
        <w:rFonts w:hint="default"/>
        <w:lang w:val="en-US" w:eastAsia="en-US" w:bidi="ar-SA"/>
      </w:rPr>
    </w:lvl>
    <w:lvl w:ilvl="3" w:tplc="378C6A64">
      <w:numFmt w:val="bullet"/>
      <w:lvlText w:val="•"/>
      <w:lvlJc w:val="left"/>
      <w:pPr>
        <w:ind w:left="2961" w:hanging="269"/>
      </w:pPr>
      <w:rPr>
        <w:rFonts w:hint="default"/>
        <w:lang w:val="en-US" w:eastAsia="en-US" w:bidi="ar-SA"/>
      </w:rPr>
    </w:lvl>
    <w:lvl w:ilvl="4" w:tplc="194A6EAC">
      <w:numFmt w:val="bullet"/>
      <w:lvlText w:val="•"/>
      <w:lvlJc w:val="left"/>
      <w:pPr>
        <w:ind w:left="3822" w:hanging="269"/>
      </w:pPr>
      <w:rPr>
        <w:rFonts w:hint="default"/>
        <w:lang w:val="en-US" w:eastAsia="en-US" w:bidi="ar-SA"/>
      </w:rPr>
    </w:lvl>
    <w:lvl w:ilvl="5" w:tplc="20D61280">
      <w:numFmt w:val="bullet"/>
      <w:lvlText w:val="•"/>
      <w:lvlJc w:val="left"/>
      <w:pPr>
        <w:ind w:left="4683" w:hanging="269"/>
      </w:pPr>
      <w:rPr>
        <w:rFonts w:hint="default"/>
        <w:lang w:val="en-US" w:eastAsia="en-US" w:bidi="ar-SA"/>
      </w:rPr>
    </w:lvl>
    <w:lvl w:ilvl="6" w:tplc="0C36E432">
      <w:numFmt w:val="bullet"/>
      <w:lvlText w:val="•"/>
      <w:lvlJc w:val="left"/>
      <w:pPr>
        <w:ind w:left="5543" w:hanging="269"/>
      </w:pPr>
      <w:rPr>
        <w:rFonts w:hint="default"/>
        <w:lang w:val="en-US" w:eastAsia="en-US" w:bidi="ar-SA"/>
      </w:rPr>
    </w:lvl>
    <w:lvl w:ilvl="7" w:tplc="E07EC8AA">
      <w:numFmt w:val="bullet"/>
      <w:lvlText w:val="•"/>
      <w:lvlJc w:val="left"/>
      <w:pPr>
        <w:ind w:left="6404" w:hanging="269"/>
      </w:pPr>
      <w:rPr>
        <w:rFonts w:hint="default"/>
        <w:lang w:val="en-US" w:eastAsia="en-US" w:bidi="ar-SA"/>
      </w:rPr>
    </w:lvl>
    <w:lvl w:ilvl="8" w:tplc="B8342034">
      <w:numFmt w:val="bullet"/>
      <w:lvlText w:val="•"/>
      <w:lvlJc w:val="left"/>
      <w:pPr>
        <w:ind w:left="7265" w:hanging="269"/>
      </w:pPr>
      <w:rPr>
        <w:rFonts w:hint="default"/>
        <w:lang w:val="en-US" w:eastAsia="en-US" w:bidi="ar-SA"/>
      </w:rPr>
    </w:lvl>
  </w:abstractNum>
  <w:abstractNum w:abstractNumId="24" w15:restartNumberingAfterBreak="0">
    <w:nsid w:val="64025A48"/>
    <w:multiLevelType w:val="hybridMultilevel"/>
    <w:tmpl w:val="9D7882F8"/>
    <w:lvl w:ilvl="0" w:tplc="F692D2C2">
      <w:start w:val="1"/>
      <w:numFmt w:val="decimal"/>
      <w:lvlText w:val="%1."/>
      <w:lvlJc w:val="left"/>
      <w:pPr>
        <w:ind w:left="28" w:hanging="203"/>
      </w:pPr>
      <w:rPr>
        <w:rFonts w:ascii="Arial" w:eastAsia="Arial" w:hAnsi="Arial" w:cs="Arial" w:hint="default"/>
        <w:b w:val="0"/>
        <w:bCs w:val="0"/>
        <w:i w:val="0"/>
        <w:iCs w:val="0"/>
        <w:spacing w:val="0"/>
        <w:w w:val="98"/>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147FA7"/>
    <w:multiLevelType w:val="hybridMultilevel"/>
    <w:tmpl w:val="E878EA10"/>
    <w:lvl w:ilvl="0" w:tplc="F0A20DBE">
      <w:start w:val="1"/>
      <w:numFmt w:val="decimal"/>
      <w:lvlText w:val="%1."/>
      <w:lvlJc w:val="left"/>
      <w:pPr>
        <w:ind w:left="376" w:hanging="269"/>
      </w:pPr>
      <w:rPr>
        <w:rFonts w:ascii="Arial" w:eastAsia="Arial" w:hAnsi="Arial" w:cs="Arial" w:hint="default"/>
        <w:b w:val="0"/>
        <w:bCs w:val="0"/>
        <w:i w:val="0"/>
        <w:iCs w:val="0"/>
        <w:spacing w:val="0"/>
        <w:w w:val="94"/>
        <w:sz w:val="24"/>
        <w:szCs w:val="24"/>
        <w:lang w:val="en-US" w:eastAsia="en-US" w:bidi="ar-SA"/>
      </w:rPr>
    </w:lvl>
    <w:lvl w:ilvl="1" w:tplc="95F41F74">
      <w:numFmt w:val="bullet"/>
      <w:lvlText w:val="•"/>
      <w:lvlJc w:val="left"/>
      <w:pPr>
        <w:ind w:left="1240" w:hanging="269"/>
      </w:pPr>
      <w:rPr>
        <w:rFonts w:hint="default"/>
        <w:lang w:val="en-US" w:eastAsia="en-US" w:bidi="ar-SA"/>
      </w:rPr>
    </w:lvl>
    <w:lvl w:ilvl="2" w:tplc="0EB82C36">
      <w:numFmt w:val="bullet"/>
      <w:lvlText w:val="•"/>
      <w:lvlJc w:val="left"/>
      <w:pPr>
        <w:ind w:left="2101" w:hanging="269"/>
      </w:pPr>
      <w:rPr>
        <w:rFonts w:hint="default"/>
        <w:lang w:val="en-US" w:eastAsia="en-US" w:bidi="ar-SA"/>
      </w:rPr>
    </w:lvl>
    <w:lvl w:ilvl="3" w:tplc="999ECCA2">
      <w:numFmt w:val="bullet"/>
      <w:lvlText w:val="•"/>
      <w:lvlJc w:val="left"/>
      <w:pPr>
        <w:ind w:left="2961" w:hanging="269"/>
      </w:pPr>
      <w:rPr>
        <w:rFonts w:hint="default"/>
        <w:lang w:val="en-US" w:eastAsia="en-US" w:bidi="ar-SA"/>
      </w:rPr>
    </w:lvl>
    <w:lvl w:ilvl="4" w:tplc="096CF44C">
      <w:numFmt w:val="bullet"/>
      <w:lvlText w:val="•"/>
      <w:lvlJc w:val="left"/>
      <w:pPr>
        <w:ind w:left="3822" w:hanging="269"/>
      </w:pPr>
      <w:rPr>
        <w:rFonts w:hint="default"/>
        <w:lang w:val="en-US" w:eastAsia="en-US" w:bidi="ar-SA"/>
      </w:rPr>
    </w:lvl>
    <w:lvl w:ilvl="5" w:tplc="C58649DE">
      <w:numFmt w:val="bullet"/>
      <w:lvlText w:val="•"/>
      <w:lvlJc w:val="left"/>
      <w:pPr>
        <w:ind w:left="4683" w:hanging="269"/>
      </w:pPr>
      <w:rPr>
        <w:rFonts w:hint="default"/>
        <w:lang w:val="en-US" w:eastAsia="en-US" w:bidi="ar-SA"/>
      </w:rPr>
    </w:lvl>
    <w:lvl w:ilvl="6" w:tplc="210E6814">
      <w:numFmt w:val="bullet"/>
      <w:lvlText w:val="•"/>
      <w:lvlJc w:val="left"/>
      <w:pPr>
        <w:ind w:left="5543" w:hanging="269"/>
      </w:pPr>
      <w:rPr>
        <w:rFonts w:hint="default"/>
        <w:lang w:val="en-US" w:eastAsia="en-US" w:bidi="ar-SA"/>
      </w:rPr>
    </w:lvl>
    <w:lvl w:ilvl="7" w:tplc="58D68CB4">
      <w:numFmt w:val="bullet"/>
      <w:lvlText w:val="•"/>
      <w:lvlJc w:val="left"/>
      <w:pPr>
        <w:ind w:left="6404" w:hanging="269"/>
      </w:pPr>
      <w:rPr>
        <w:rFonts w:hint="default"/>
        <w:lang w:val="en-US" w:eastAsia="en-US" w:bidi="ar-SA"/>
      </w:rPr>
    </w:lvl>
    <w:lvl w:ilvl="8" w:tplc="494C6242">
      <w:numFmt w:val="bullet"/>
      <w:lvlText w:val="•"/>
      <w:lvlJc w:val="left"/>
      <w:pPr>
        <w:ind w:left="7265" w:hanging="269"/>
      </w:pPr>
      <w:rPr>
        <w:rFonts w:hint="default"/>
        <w:lang w:val="en-US" w:eastAsia="en-US" w:bidi="ar-SA"/>
      </w:rPr>
    </w:lvl>
  </w:abstractNum>
  <w:abstractNum w:abstractNumId="26" w15:restartNumberingAfterBreak="0">
    <w:nsid w:val="75970500"/>
    <w:multiLevelType w:val="hybridMultilevel"/>
    <w:tmpl w:val="EC9CB712"/>
    <w:lvl w:ilvl="0" w:tplc="DFD453CC">
      <w:start w:val="1"/>
      <w:numFmt w:val="decimal"/>
      <w:lvlText w:val="%1."/>
      <w:lvlJc w:val="left"/>
      <w:pPr>
        <w:ind w:left="108" w:hanging="203"/>
      </w:pPr>
      <w:rPr>
        <w:rFonts w:ascii="Arial" w:eastAsia="Arial" w:hAnsi="Arial" w:cs="Arial" w:hint="default"/>
        <w:b w:val="0"/>
        <w:bCs w:val="0"/>
        <w:i w:val="0"/>
        <w:iCs w:val="0"/>
        <w:spacing w:val="0"/>
        <w:w w:val="98"/>
        <w:sz w:val="22"/>
        <w:szCs w:val="22"/>
        <w:lang w:val="en-US" w:eastAsia="en-US" w:bidi="ar-SA"/>
      </w:rPr>
    </w:lvl>
    <w:lvl w:ilvl="1" w:tplc="29D0679C">
      <w:start w:val="1"/>
      <w:numFmt w:val="decimal"/>
      <w:lvlText w:val="%2)"/>
      <w:lvlJc w:val="left"/>
      <w:pPr>
        <w:ind w:left="108" w:hanging="322"/>
      </w:pPr>
      <w:rPr>
        <w:rFonts w:ascii="Arial" w:eastAsia="Arial" w:hAnsi="Arial" w:cs="Arial" w:hint="default"/>
        <w:b w:val="0"/>
        <w:bCs w:val="0"/>
        <w:i w:val="0"/>
        <w:iCs w:val="0"/>
        <w:spacing w:val="0"/>
        <w:w w:val="100"/>
        <w:sz w:val="24"/>
        <w:szCs w:val="24"/>
        <w:lang w:val="en-US" w:eastAsia="en-US" w:bidi="ar-SA"/>
      </w:rPr>
    </w:lvl>
    <w:lvl w:ilvl="2" w:tplc="5C5C9F84">
      <w:numFmt w:val="bullet"/>
      <w:lvlText w:val="•"/>
      <w:lvlJc w:val="left"/>
      <w:pPr>
        <w:ind w:left="1877" w:hanging="322"/>
      </w:pPr>
      <w:rPr>
        <w:rFonts w:hint="default"/>
        <w:lang w:val="en-US" w:eastAsia="en-US" w:bidi="ar-SA"/>
      </w:rPr>
    </w:lvl>
    <w:lvl w:ilvl="3" w:tplc="231068B8">
      <w:numFmt w:val="bullet"/>
      <w:lvlText w:val="•"/>
      <w:lvlJc w:val="left"/>
      <w:pPr>
        <w:ind w:left="2765" w:hanging="322"/>
      </w:pPr>
      <w:rPr>
        <w:rFonts w:hint="default"/>
        <w:lang w:val="en-US" w:eastAsia="en-US" w:bidi="ar-SA"/>
      </w:rPr>
    </w:lvl>
    <w:lvl w:ilvl="4" w:tplc="DE80901A">
      <w:numFmt w:val="bullet"/>
      <w:lvlText w:val="•"/>
      <w:lvlJc w:val="left"/>
      <w:pPr>
        <w:ind w:left="3654" w:hanging="322"/>
      </w:pPr>
      <w:rPr>
        <w:rFonts w:hint="default"/>
        <w:lang w:val="en-US" w:eastAsia="en-US" w:bidi="ar-SA"/>
      </w:rPr>
    </w:lvl>
    <w:lvl w:ilvl="5" w:tplc="B0E84046">
      <w:numFmt w:val="bullet"/>
      <w:lvlText w:val="•"/>
      <w:lvlJc w:val="left"/>
      <w:pPr>
        <w:ind w:left="4543" w:hanging="322"/>
      </w:pPr>
      <w:rPr>
        <w:rFonts w:hint="default"/>
        <w:lang w:val="en-US" w:eastAsia="en-US" w:bidi="ar-SA"/>
      </w:rPr>
    </w:lvl>
    <w:lvl w:ilvl="6" w:tplc="0A1C14D0">
      <w:numFmt w:val="bullet"/>
      <w:lvlText w:val="•"/>
      <w:lvlJc w:val="left"/>
      <w:pPr>
        <w:ind w:left="5431" w:hanging="322"/>
      </w:pPr>
      <w:rPr>
        <w:rFonts w:hint="default"/>
        <w:lang w:val="en-US" w:eastAsia="en-US" w:bidi="ar-SA"/>
      </w:rPr>
    </w:lvl>
    <w:lvl w:ilvl="7" w:tplc="F250AE9A">
      <w:numFmt w:val="bullet"/>
      <w:lvlText w:val="•"/>
      <w:lvlJc w:val="left"/>
      <w:pPr>
        <w:ind w:left="6320" w:hanging="322"/>
      </w:pPr>
      <w:rPr>
        <w:rFonts w:hint="default"/>
        <w:lang w:val="en-US" w:eastAsia="en-US" w:bidi="ar-SA"/>
      </w:rPr>
    </w:lvl>
    <w:lvl w:ilvl="8" w:tplc="D482387A">
      <w:numFmt w:val="bullet"/>
      <w:lvlText w:val="•"/>
      <w:lvlJc w:val="left"/>
      <w:pPr>
        <w:ind w:left="7209" w:hanging="322"/>
      </w:pPr>
      <w:rPr>
        <w:rFonts w:hint="default"/>
        <w:lang w:val="en-US" w:eastAsia="en-US" w:bidi="ar-SA"/>
      </w:rPr>
    </w:lvl>
  </w:abstractNum>
  <w:abstractNum w:abstractNumId="27" w15:restartNumberingAfterBreak="0">
    <w:nsid w:val="76097E4B"/>
    <w:multiLevelType w:val="hybridMultilevel"/>
    <w:tmpl w:val="AE520490"/>
    <w:lvl w:ilvl="0" w:tplc="93A827B0">
      <w:start w:val="1"/>
      <w:numFmt w:val="decimal"/>
      <w:lvlText w:val="%1."/>
      <w:lvlJc w:val="left"/>
      <w:pPr>
        <w:ind w:left="28" w:hanging="203"/>
      </w:pPr>
      <w:rPr>
        <w:rFonts w:ascii="Arial" w:eastAsia="Arial" w:hAnsi="Arial" w:cs="Arial" w:hint="default"/>
        <w:b w:val="0"/>
        <w:bCs w:val="0"/>
        <w:i w:val="0"/>
        <w:iCs w:val="0"/>
        <w:spacing w:val="0"/>
        <w:w w:val="98"/>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4"/>
  </w:num>
  <w:num w:numId="3">
    <w:abstractNumId w:val="1"/>
  </w:num>
  <w:num w:numId="4">
    <w:abstractNumId w:val="22"/>
  </w:num>
  <w:num w:numId="5">
    <w:abstractNumId w:val="23"/>
  </w:num>
  <w:num w:numId="6">
    <w:abstractNumId w:val="25"/>
  </w:num>
  <w:num w:numId="7">
    <w:abstractNumId w:val="4"/>
  </w:num>
  <w:num w:numId="8">
    <w:abstractNumId w:val="26"/>
  </w:num>
  <w:num w:numId="9">
    <w:abstractNumId w:val="16"/>
  </w:num>
  <w:num w:numId="10">
    <w:abstractNumId w:val="2"/>
  </w:num>
  <w:num w:numId="11">
    <w:abstractNumId w:val="3"/>
  </w:num>
  <w:num w:numId="12">
    <w:abstractNumId w:val="19"/>
  </w:num>
  <w:num w:numId="13">
    <w:abstractNumId w:val="0"/>
  </w:num>
  <w:num w:numId="14">
    <w:abstractNumId w:val="21"/>
  </w:num>
  <w:num w:numId="15">
    <w:abstractNumId w:val="17"/>
  </w:num>
  <w:num w:numId="16">
    <w:abstractNumId w:val="15"/>
  </w:num>
  <w:num w:numId="17">
    <w:abstractNumId w:val="5"/>
  </w:num>
  <w:num w:numId="18">
    <w:abstractNumId w:val="20"/>
  </w:num>
  <w:num w:numId="19">
    <w:abstractNumId w:val="18"/>
  </w:num>
  <w:num w:numId="20">
    <w:abstractNumId w:val="10"/>
  </w:num>
  <w:num w:numId="21">
    <w:abstractNumId w:val="11"/>
  </w:num>
  <w:num w:numId="22">
    <w:abstractNumId w:val="6"/>
  </w:num>
  <w:num w:numId="23">
    <w:abstractNumId w:val="7"/>
  </w:num>
  <w:num w:numId="24">
    <w:abstractNumId w:val="24"/>
  </w:num>
  <w:num w:numId="25">
    <w:abstractNumId w:val="12"/>
  </w:num>
  <w:num w:numId="26">
    <w:abstractNumId w:val="8"/>
  </w:num>
  <w:num w:numId="27">
    <w:abstractNumId w:val="27"/>
  </w:num>
  <w:num w:numId="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19"/>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0EF"/>
    <w:rsid w:val="0003462C"/>
    <w:rsid w:val="000640A6"/>
    <w:rsid w:val="00090341"/>
    <w:rsid w:val="000B465D"/>
    <w:rsid w:val="000C4A08"/>
    <w:rsid w:val="000C78C9"/>
    <w:rsid w:val="000D622F"/>
    <w:rsid w:val="00133E83"/>
    <w:rsid w:val="00191116"/>
    <w:rsid w:val="001F2AD7"/>
    <w:rsid w:val="00202AFA"/>
    <w:rsid w:val="0021338A"/>
    <w:rsid w:val="0024623E"/>
    <w:rsid w:val="00256D9B"/>
    <w:rsid w:val="00297513"/>
    <w:rsid w:val="00342DC2"/>
    <w:rsid w:val="003807D7"/>
    <w:rsid w:val="003F20B7"/>
    <w:rsid w:val="0043196B"/>
    <w:rsid w:val="00494110"/>
    <w:rsid w:val="004A51A1"/>
    <w:rsid w:val="004E0925"/>
    <w:rsid w:val="00562B02"/>
    <w:rsid w:val="00570930"/>
    <w:rsid w:val="00577F1D"/>
    <w:rsid w:val="00593567"/>
    <w:rsid w:val="005C471F"/>
    <w:rsid w:val="00603E92"/>
    <w:rsid w:val="006A4A08"/>
    <w:rsid w:val="007273D9"/>
    <w:rsid w:val="00745A90"/>
    <w:rsid w:val="00765143"/>
    <w:rsid w:val="00766105"/>
    <w:rsid w:val="00787D42"/>
    <w:rsid w:val="00795838"/>
    <w:rsid w:val="00800423"/>
    <w:rsid w:val="0086356F"/>
    <w:rsid w:val="008C30B7"/>
    <w:rsid w:val="008D5C36"/>
    <w:rsid w:val="00904E31"/>
    <w:rsid w:val="0093158E"/>
    <w:rsid w:val="009A6243"/>
    <w:rsid w:val="009B0C18"/>
    <w:rsid w:val="009B4F62"/>
    <w:rsid w:val="009F3A56"/>
    <w:rsid w:val="00A016D5"/>
    <w:rsid w:val="00A27ED0"/>
    <w:rsid w:val="00A36896"/>
    <w:rsid w:val="00AB0133"/>
    <w:rsid w:val="00AC79A1"/>
    <w:rsid w:val="00B26E43"/>
    <w:rsid w:val="00B77430"/>
    <w:rsid w:val="00BF37E5"/>
    <w:rsid w:val="00BF5903"/>
    <w:rsid w:val="00BF6A59"/>
    <w:rsid w:val="00C6101E"/>
    <w:rsid w:val="00C710EF"/>
    <w:rsid w:val="00CA5583"/>
    <w:rsid w:val="00CE0E50"/>
    <w:rsid w:val="00CF69D1"/>
    <w:rsid w:val="00D16668"/>
    <w:rsid w:val="00D42ABB"/>
    <w:rsid w:val="00D772F7"/>
    <w:rsid w:val="00D80C3B"/>
    <w:rsid w:val="00D95572"/>
    <w:rsid w:val="00D97A87"/>
    <w:rsid w:val="00DC225C"/>
    <w:rsid w:val="00DC6ADD"/>
    <w:rsid w:val="00DE6F99"/>
    <w:rsid w:val="00E428AC"/>
    <w:rsid w:val="00EA2288"/>
    <w:rsid w:val="00EC15E0"/>
    <w:rsid w:val="00EC1832"/>
    <w:rsid w:val="00F366E5"/>
    <w:rsid w:val="00F37E28"/>
    <w:rsid w:val="00FC5D9A"/>
    <w:rsid w:val="00FE6B23"/>
    <w:rsid w:val="00FF1A2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B30ED8"/>
  <w15:docId w15:val="{FB773CD2-603B-4AF7-883B-B0A5EFD4C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Arial" w:eastAsia="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08"/>
    </w:pPr>
    <w:rPr>
      <w:sz w:val="24"/>
      <w:szCs w:val="24"/>
    </w:rPr>
  </w:style>
  <w:style w:type="paragraph" w:styleId="a4">
    <w:name w:val="Title"/>
    <w:basedOn w:val="a"/>
    <w:uiPriority w:val="10"/>
    <w:qFormat/>
    <w:pPr>
      <w:spacing w:before="72"/>
      <w:ind w:left="218" w:right="253" w:hanging="3"/>
      <w:jc w:val="center"/>
    </w:pPr>
    <w:rPr>
      <w:b/>
      <w:bCs/>
      <w:sz w:val="40"/>
      <w:szCs w:val="40"/>
    </w:rPr>
  </w:style>
  <w:style w:type="paragraph" w:styleId="a5">
    <w:name w:val="List Paragraph"/>
    <w:basedOn w:val="a"/>
    <w:uiPriority w:val="34"/>
    <w:qFormat/>
    <w:pPr>
      <w:spacing w:before="264"/>
      <w:ind w:left="108"/>
    </w:pPr>
  </w:style>
  <w:style w:type="paragraph" w:customStyle="1" w:styleId="TableParagraph">
    <w:name w:val="Table Paragraph"/>
    <w:basedOn w:val="a"/>
    <w:uiPriority w:val="1"/>
    <w:qFormat/>
  </w:style>
  <w:style w:type="character" w:styleId="a6">
    <w:name w:val="Hyperlink"/>
    <w:basedOn w:val="a0"/>
    <w:uiPriority w:val="99"/>
    <w:unhideWhenUsed/>
    <w:rsid w:val="00904E31"/>
    <w:rPr>
      <w:color w:val="0000FF" w:themeColor="hyperlink"/>
      <w:u w:val="single"/>
    </w:rPr>
  </w:style>
  <w:style w:type="paragraph" w:styleId="a7">
    <w:name w:val="header"/>
    <w:basedOn w:val="a"/>
    <w:link w:val="a8"/>
    <w:uiPriority w:val="99"/>
    <w:unhideWhenUsed/>
    <w:rsid w:val="00766105"/>
    <w:pPr>
      <w:tabs>
        <w:tab w:val="center" w:pos="4153"/>
        <w:tab w:val="right" w:pos="8306"/>
      </w:tabs>
      <w:snapToGrid w:val="0"/>
    </w:pPr>
    <w:rPr>
      <w:sz w:val="20"/>
      <w:szCs w:val="20"/>
    </w:rPr>
  </w:style>
  <w:style w:type="character" w:customStyle="1" w:styleId="a8">
    <w:name w:val="頁首 字元"/>
    <w:basedOn w:val="a0"/>
    <w:link w:val="a7"/>
    <w:uiPriority w:val="99"/>
    <w:rsid w:val="00766105"/>
    <w:rPr>
      <w:rFonts w:ascii="Arial" w:eastAsia="Arial" w:hAnsi="Arial" w:cs="Arial"/>
      <w:sz w:val="20"/>
      <w:szCs w:val="20"/>
    </w:rPr>
  </w:style>
  <w:style w:type="paragraph" w:styleId="a9">
    <w:name w:val="footer"/>
    <w:basedOn w:val="a"/>
    <w:link w:val="aa"/>
    <w:uiPriority w:val="99"/>
    <w:unhideWhenUsed/>
    <w:rsid w:val="00766105"/>
    <w:pPr>
      <w:tabs>
        <w:tab w:val="center" w:pos="4153"/>
        <w:tab w:val="right" w:pos="8306"/>
      </w:tabs>
      <w:snapToGrid w:val="0"/>
    </w:pPr>
    <w:rPr>
      <w:sz w:val="20"/>
      <w:szCs w:val="20"/>
    </w:rPr>
  </w:style>
  <w:style w:type="character" w:customStyle="1" w:styleId="aa">
    <w:name w:val="頁尾 字元"/>
    <w:basedOn w:val="a0"/>
    <w:link w:val="a9"/>
    <w:uiPriority w:val="99"/>
    <w:rsid w:val="00766105"/>
    <w:rPr>
      <w:rFonts w:ascii="Arial" w:eastAsia="Arial" w:hAnsi="Arial" w:cs="Arial"/>
      <w:sz w:val="20"/>
      <w:szCs w:val="20"/>
    </w:rPr>
  </w:style>
  <w:style w:type="paragraph" w:styleId="Web">
    <w:name w:val="Normal (Web)"/>
    <w:basedOn w:val="a"/>
    <w:uiPriority w:val="99"/>
    <w:semiHidden/>
    <w:unhideWhenUsed/>
    <w:rsid w:val="00BF37E5"/>
    <w:pPr>
      <w:widowControl/>
      <w:autoSpaceDE/>
      <w:autoSpaceDN/>
      <w:spacing w:before="100" w:beforeAutospacing="1" w:after="100" w:afterAutospacing="1"/>
    </w:pPr>
    <w:rPr>
      <w:rFonts w:ascii="新細明體" w:eastAsia="新細明體" w:hAnsi="新細明體" w:cs="新細明體"/>
      <w:sz w:val="24"/>
      <w:szCs w:val="24"/>
      <w:lang w:eastAsia="zh-TW"/>
    </w:rPr>
  </w:style>
  <w:style w:type="paragraph" w:styleId="ab">
    <w:name w:val="No Spacing"/>
    <w:uiPriority w:val="1"/>
    <w:qFormat/>
    <w:rsid w:val="00A36896"/>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8423272">
      <w:bodyDiv w:val="1"/>
      <w:marLeft w:val="0"/>
      <w:marRight w:val="0"/>
      <w:marTop w:val="0"/>
      <w:marBottom w:val="0"/>
      <w:divBdr>
        <w:top w:val="none" w:sz="0" w:space="0" w:color="auto"/>
        <w:left w:val="none" w:sz="0" w:space="0" w:color="auto"/>
        <w:bottom w:val="none" w:sz="0" w:space="0" w:color="auto"/>
        <w:right w:val="none" w:sz="0" w:space="0" w:color="auto"/>
      </w:divBdr>
      <w:divsChild>
        <w:div w:id="793600038">
          <w:marLeft w:val="0"/>
          <w:marRight w:val="0"/>
          <w:marTop w:val="0"/>
          <w:marBottom w:val="0"/>
          <w:divBdr>
            <w:top w:val="none" w:sz="0" w:space="0" w:color="auto"/>
            <w:left w:val="none" w:sz="0" w:space="0" w:color="auto"/>
            <w:bottom w:val="none" w:sz="0" w:space="0" w:color="auto"/>
            <w:right w:val="none" w:sz="0" w:space="0" w:color="auto"/>
          </w:divBdr>
        </w:div>
        <w:div w:id="726301810">
          <w:marLeft w:val="0"/>
          <w:marRight w:val="0"/>
          <w:marTop w:val="0"/>
          <w:marBottom w:val="0"/>
          <w:divBdr>
            <w:top w:val="none" w:sz="0" w:space="0" w:color="auto"/>
            <w:left w:val="none" w:sz="0" w:space="0" w:color="auto"/>
            <w:bottom w:val="none" w:sz="0" w:space="0" w:color="auto"/>
            <w:right w:val="none" w:sz="0" w:space="0" w:color="auto"/>
          </w:divBdr>
        </w:div>
        <w:div w:id="1515919275">
          <w:marLeft w:val="0"/>
          <w:marRight w:val="0"/>
          <w:marTop w:val="0"/>
          <w:marBottom w:val="0"/>
          <w:divBdr>
            <w:top w:val="none" w:sz="0" w:space="0" w:color="auto"/>
            <w:left w:val="none" w:sz="0" w:space="0" w:color="auto"/>
            <w:bottom w:val="none" w:sz="0" w:space="0" w:color="auto"/>
            <w:right w:val="none" w:sz="0" w:space="0" w:color="auto"/>
          </w:divBdr>
        </w:div>
        <w:div w:id="2047899695">
          <w:marLeft w:val="0"/>
          <w:marRight w:val="0"/>
          <w:marTop w:val="0"/>
          <w:marBottom w:val="0"/>
          <w:divBdr>
            <w:top w:val="none" w:sz="0" w:space="0" w:color="auto"/>
            <w:left w:val="none" w:sz="0" w:space="0" w:color="auto"/>
            <w:bottom w:val="none" w:sz="0" w:space="0" w:color="auto"/>
            <w:right w:val="none" w:sz="0" w:space="0" w:color="auto"/>
          </w:divBdr>
        </w:div>
        <w:div w:id="1087967988">
          <w:marLeft w:val="0"/>
          <w:marRight w:val="0"/>
          <w:marTop w:val="0"/>
          <w:marBottom w:val="0"/>
          <w:divBdr>
            <w:top w:val="none" w:sz="0" w:space="0" w:color="auto"/>
            <w:left w:val="none" w:sz="0" w:space="0" w:color="auto"/>
            <w:bottom w:val="none" w:sz="0" w:space="0" w:color="auto"/>
            <w:right w:val="none" w:sz="0" w:space="0" w:color="auto"/>
          </w:divBdr>
        </w:div>
        <w:div w:id="769937609">
          <w:marLeft w:val="0"/>
          <w:marRight w:val="0"/>
          <w:marTop w:val="0"/>
          <w:marBottom w:val="0"/>
          <w:divBdr>
            <w:top w:val="none" w:sz="0" w:space="0" w:color="auto"/>
            <w:left w:val="none" w:sz="0" w:space="0" w:color="auto"/>
            <w:bottom w:val="none" w:sz="0" w:space="0" w:color="auto"/>
            <w:right w:val="none" w:sz="0" w:space="0" w:color="auto"/>
          </w:divBdr>
        </w:div>
        <w:div w:id="1117262163">
          <w:marLeft w:val="0"/>
          <w:marRight w:val="0"/>
          <w:marTop w:val="0"/>
          <w:marBottom w:val="0"/>
          <w:divBdr>
            <w:top w:val="none" w:sz="0" w:space="0" w:color="auto"/>
            <w:left w:val="none" w:sz="0" w:space="0" w:color="auto"/>
            <w:bottom w:val="none" w:sz="0" w:space="0" w:color="auto"/>
            <w:right w:val="none" w:sz="0" w:space="0" w:color="auto"/>
          </w:divBdr>
        </w:div>
        <w:div w:id="399720178">
          <w:marLeft w:val="0"/>
          <w:marRight w:val="0"/>
          <w:marTop w:val="0"/>
          <w:marBottom w:val="0"/>
          <w:divBdr>
            <w:top w:val="none" w:sz="0" w:space="0" w:color="auto"/>
            <w:left w:val="none" w:sz="0" w:space="0" w:color="auto"/>
            <w:bottom w:val="none" w:sz="0" w:space="0" w:color="auto"/>
            <w:right w:val="none" w:sz="0" w:space="0" w:color="auto"/>
          </w:divBdr>
        </w:div>
        <w:div w:id="1444501046">
          <w:marLeft w:val="0"/>
          <w:marRight w:val="0"/>
          <w:marTop w:val="0"/>
          <w:marBottom w:val="0"/>
          <w:divBdr>
            <w:top w:val="none" w:sz="0" w:space="0" w:color="auto"/>
            <w:left w:val="none" w:sz="0" w:space="0" w:color="auto"/>
            <w:bottom w:val="none" w:sz="0" w:space="0" w:color="auto"/>
            <w:right w:val="none" w:sz="0" w:space="0" w:color="auto"/>
          </w:divBdr>
        </w:div>
        <w:div w:id="1782799477">
          <w:marLeft w:val="0"/>
          <w:marRight w:val="0"/>
          <w:marTop w:val="0"/>
          <w:marBottom w:val="0"/>
          <w:divBdr>
            <w:top w:val="none" w:sz="0" w:space="0" w:color="auto"/>
            <w:left w:val="none" w:sz="0" w:space="0" w:color="auto"/>
            <w:bottom w:val="none" w:sz="0" w:space="0" w:color="auto"/>
            <w:right w:val="none" w:sz="0" w:space="0" w:color="auto"/>
          </w:divBdr>
        </w:div>
        <w:div w:id="571548447">
          <w:marLeft w:val="0"/>
          <w:marRight w:val="0"/>
          <w:marTop w:val="0"/>
          <w:marBottom w:val="0"/>
          <w:divBdr>
            <w:top w:val="none" w:sz="0" w:space="0" w:color="auto"/>
            <w:left w:val="none" w:sz="0" w:space="0" w:color="auto"/>
            <w:bottom w:val="none" w:sz="0" w:space="0" w:color="auto"/>
            <w:right w:val="none" w:sz="0" w:space="0" w:color="auto"/>
          </w:divBdr>
        </w:div>
        <w:div w:id="1983078104">
          <w:marLeft w:val="0"/>
          <w:marRight w:val="0"/>
          <w:marTop w:val="0"/>
          <w:marBottom w:val="0"/>
          <w:divBdr>
            <w:top w:val="none" w:sz="0" w:space="0" w:color="auto"/>
            <w:left w:val="none" w:sz="0" w:space="0" w:color="auto"/>
            <w:bottom w:val="none" w:sz="0" w:space="0" w:color="auto"/>
            <w:right w:val="none" w:sz="0" w:space="0" w:color="auto"/>
          </w:divBdr>
        </w:div>
        <w:div w:id="985815727">
          <w:marLeft w:val="0"/>
          <w:marRight w:val="0"/>
          <w:marTop w:val="0"/>
          <w:marBottom w:val="0"/>
          <w:divBdr>
            <w:top w:val="none" w:sz="0" w:space="0" w:color="auto"/>
            <w:left w:val="none" w:sz="0" w:space="0" w:color="auto"/>
            <w:bottom w:val="none" w:sz="0" w:space="0" w:color="auto"/>
            <w:right w:val="none" w:sz="0" w:space="0" w:color="auto"/>
          </w:divBdr>
        </w:div>
        <w:div w:id="212616721">
          <w:marLeft w:val="0"/>
          <w:marRight w:val="0"/>
          <w:marTop w:val="0"/>
          <w:marBottom w:val="0"/>
          <w:divBdr>
            <w:top w:val="none" w:sz="0" w:space="0" w:color="auto"/>
            <w:left w:val="none" w:sz="0" w:space="0" w:color="auto"/>
            <w:bottom w:val="none" w:sz="0" w:space="0" w:color="auto"/>
            <w:right w:val="none" w:sz="0" w:space="0" w:color="auto"/>
          </w:divBdr>
        </w:div>
        <w:div w:id="395520729">
          <w:marLeft w:val="0"/>
          <w:marRight w:val="0"/>
          <w:marTop w:val="0"/>
          <w:marBottom w:val="0"/>
          <w:divBdr>
            <w:top w:val="none" w:sz="0" w:space="0" w:color="auto"/>
            <w:left w:val="none" w:sz="0" w:space="0" w:color="auto"/>
            <w:bottom w:val="none" w:sz="0" w:space="0" w:color="auto"/>
            <w:right w:val="none" w:sz="0" w:space="0" w:color="auto"/>
          </w:divBdr>
        </w:div>
        <w:div w:id="1825467195">
          <w:marLeft w:val="0"/>
          <w:marRight w:val="0"/>
          <w:marTop w:val="0"/>
          <w:marBottom w:val="0"/>
          <w:divBdr>
            <w:top w:val="none" w:sz="0" w:space="0" w:color="auto"/>
            <w:left w:val="none" w:sz="0" w:space="0" w:color="auto"/>
            <w:bottom w:val="none" w:sz="0" w:space="0" w:color="auto"/>
            <w:right w:val="none" w:sz="0" w:space="0" w:color="auto"/>
          </w:divBdr>
        </w:div>
        <w:div w:id="1412660990">
          <w:marLeft w:val="0"/>
          <w:marRight w:val="0"/>
          <w:marTop w:val="0"/>
          <w:marBottom w:val="0"/>
          <w:divBdr>
            <w:top w:val="none" w:sz="0" w:space="0" w:color="auto"/>
            <w:left w:val="none" w:sz="0" w:space="0" w:color="auto"/>
            <w:bottom w:val="none" w:sz="0" w:space="0" w:color="auto"/>
            <w:right w:val="none" w:sz="0" w:space="0" w:color="auto"/>
          </w:divBdr>
        </w:div>
        <w:div w:id="1980570665">
          <w:marLeft w:val="0"/>
          <w:marRight w:val="0"/>
          <w:marTop w:val="0"/>
          <w:marBottom w:val="0"/>
          <w:divBdr>
            <w:top w:val="none" w:sz="0" w:space="0" w:color="auto"/>
            <w:left w:val="none" w:sz="0" w:space="0" w:color="auto"/>
            <w:bottom w:val="none" w:sz="0" w:space="0" w:color="auto"/>
            <w:right w:val="none" w:sz="0" w:space="0" w:color="auto"/>
          </w:divBdr>
        </w:div>
        <w:div w:id="396634042">
          <w:marLeft w:val="0"/>
          <w:marRight w:val="0"/>
          <w:marTop w:val="0"/>
          <w:marBottom w:val="0"/>
          <w:divBdr>
            <w:top w:val="none" w:sz="0" w:space="0" w:color="auto"/>
            <w:left w:val="none" w:sz="0" w:space="0" w:color="auto"/>
            <w:bottom w:val="none" w:sz="0" w:space="0" w:color="auto"/>
            <w:right w:val="none" w:sz="0" w:space="0" w:color="auto"/>
          </w:divBdr>
        </w:div>
        <w:div w:id="512841966">
          <w:marLeft w:val="0"/>
          <w:marRight w:val="0"/>
          <w:marTop w:val="0"/>
          <w:marBottom w:val="0"/>
          <w:divBdr>
            <w:top w:val="none" w:sz="0" w:space="0" w:color="auto"/>
            <w:left w:val="none" w:sz="0" w:space="0" w:color="auto"/>
            <w:bottom w:val="none" w:sz="0" w:space="0" w:color="auto"/>
            <w:right w:val="none" w:sz="0" w:space="0" w:color="auto"/>
          </w:divBdr>
        </w:div>
      </w:divsChild>
    </w:div>
    <w:div w:id="14244962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go_team-air@ttsb.gov.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11</Pages>
  <Words>2176</Words>
  <Characters>12404</Characters>
  <Application>Microsoft Office Word</Application>
  <DocSecurity>0</DocSecurity>
  <Lines>103</Lines>
  <Paragraphs>29</Paragraphs>
  <ScaleCrop>false</ScaleCrop>
  <Company/>
  <LinksUpToDate>false</LinksUpToDate>
  <CharactersWithSpaces>14551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翟耀文</dc:creator>
  <cp:lastModifiedBy>江玉慧</cp:lastModifiedBy>
  <cp:revision>60</cp:revision>
  <dcterms:created xsi:type="dcterms:W3CDTF">2025-08-13T06:27:00Z</dcterms:created>
  <dcterms:modified xsi:type="dcterms:W3CDTF">2026-09-09T05:54:00Z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2020-07-08T00:00:00Z</vt:filetime>
  </property>
  <property fmtid="{D5CDD505-2E9C-101B-9397-08002B2CF9AE}" pid="3" name="Creator">
    <vt:lpwstr>Microsoft® Word for Microsoft 365</vt:lpwstr>
  </property>
  <property fmtid="{D5CDD505-2E9C-101B-9397-08002B2CF9AE}" pid="4" name="LastSaved">
    <vt:filetime>2025-08-13T00:00:00Z</vt:filetime>
  </property>
  <property fmtid="{D5CDD505-2E9C-101B-9397-08002B2CF9AE}" pid="5" name="Producer">
    <vt:lpwstr>Microsoft® Word for Microsoft 365</vt:lpwstr>
  </property>
</Properties>
</file>